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c3b78db3cea087537e23a5d34a4eb699413da1"/>
      <w:r>
        <w:t xml:space="preserve">FICHE TERRITOIRE – POLITIQUE DE LA VILLE : VOSGES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vosges"/>
      <w:r>
        <w:t xml:space="preserve">Le plan banlieue dans les Vosges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Saint-Dié-des-Vosges et Épinal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Vosges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Vosges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174 174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vosgiens avec le plan « 1 jeune, 1 solution » :</w:t>
      </w:r>
    </w:p>
    <w:p>
      <w:pPr>
        <w:numPr>
          <w:numId w:val="1005"/>
          <w:ilvl w:val="0"/>
        </w:numPr>
      </w:pPr>
      <w:r>
        <w:t xml:space="preserve">268 primes à l’embauche de jeunes de moins de 26 ans financées par France Relance</w:t>
      </w:r>
    </w:p>
    <w:p>
      <w:pPr>
        <w:numPr>
          <w:numId w:val="1005"/>
          <w:ilvl w:val="0"/>
        </w:numPr>
      </w:pPr>
      <w:r>
        <w:t xml:space="preserve">933 contrats d’apprentissage et 56 contrats de professionnalisation validés, aidés par France Relance</w:t>
      </w:r>
    </w:p>
    <w:p>
      <w:pPr>
        <w:numPr>
          <w:numId w:val="1005"/>
          <w:ilvl w:val="0"/>
        </w:numPr>
      </w:pPr>
      <w:r>
        <w:t xml:space="preserve">553 entrées dans le dispositif « Garantie Jeunes »</w:t>
      </w:r>
    </w:p>
    <w:p>
      <w:pPr>
        <w:pStyle w:val="FirstParagraph"/>
      </w:pPr>
      <w:r>
        <w:t xml:space="preserve">France Relance, c’est l’État aux côtés des communes vosgiennes dans leurs projets d’investissement local : 16 collectivités ont bénéficié de 3,7 millions d’euros de dotation à l’investissement local pour réaliser 12,5 millions d’euros d’investissements publics et notamment :</w:t>
      </w:r>
    </w:p>
    <w:p>
      <w:pPr>
        <w:numPr>
          <w:numId w:val="1006"/>
          <w:ilvl w:val="0"/>
        </w:numPr>
      </w:pPr>
      <w:r>
        <w:t xml:space="preserve">Les travaux de continuité des réseaux cyclables à Les Forges</w:t>
      </w:r>
    </w:p>
    <w:p>
      <w:pPr>
        <w:numPr>
          <w:numId w:val="1006"/>
          <w:ilvl w:val="0"/>
        </w:numPr>
      </w:pPr>
      <w:r>
        <w:t xml:space="preserve">Des travaux sur les réseaux d’assainissement à Moyenmoutier, Dombrot-le-Sec ou au val d’Ajol</w:t>
      </w:r>
    </w:p>
    <w:p>
      <w:pPr>
        <w:numPr>
          <w:numId w:val="1006"/>
          <w:ilvl w:val="0"/>
        </w:numPr>
      </w:pPr>
      <w:r>
        <w:t xml:space="preserve">La création d’une Maison de Santé Pluridisciplinaire et d’un Centre de Secours à Capavenir Vosges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Vosges en 2022 s’élève à</w:t>
      </w:r>
      <w:r>
        <w:t xml:space="preserve"> </w:t>
      </w:r>
      <w:r>
        <w:rPr>
          <w:b/>
        </w:rPr>
        <w:t xml:space="preserve">580 000 €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66 411 €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30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Vosges,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Mirecourt</w:t>
            </w:r>
          </w:p>
        </w:tc>
        <w:tc>
          <w:p>
            <w:pPr>
              <w:pStyle w:val="Compact"/>
              <w:jc w:val="right"/>
            </w:pPr>
            <w:r>
              <w:t xml:space="preserve">483 905 €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Rambervillers</w:t>
            </w:r>
          </w:p>
        </w:tc>
        <w:tc>
          <w:p>
            <w:pPr>
              <w:pStyle w:val="Compact"/>
              <w:jc w:val="right"/>
            </w:pPr>
            <w:r>
              <w:t xml:space="preserve">77 187 €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Saint-Dié-des-Vosges</w:t>
            </w:r>
          </w:p>
        </w:tc>
        <w:tc>
          <w:p>
            <w:pPr>
              <w:pStyle w:val="Compact"/>
              <w:jc w:val="right"/>
            </w:pPr>
            <w:r>
              <w:t xml:space="preserve">3 676 338 €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Épinal</w:t>
            </w:r>
          </w:p>
        </w:tc>
        <w:tc>
          <w:p>
            <w:pPr>
              <w:pStyle w:val="Compact"/>
              <w:jc w:val="right"/>
            </w:pPr>
            <w:r>
              <w:t xml:space="preserve">4 067 919 €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Vosges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2024-09-19T02:13:33Z</dcterms:created>
  <dcterms:modified xsi:type="dcterms:W3CDTF">2024-09-19T02:13:33Z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