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3e52ee2786f9dfd86963de00c927acd12536413"/>
      <w:r>
        <w:t xml:space="preserve">FICHE TERRITOIRE – POLITIQUE DE LA VILLE : SOMME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somme"/>
      <w:r>
        <w:t xml:space="preserve">Le plan banlieue dans la Somme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Abbeville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Somme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Somme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1051 1051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samariens avec le plan « 1 jeune, 1 solution » : plus de 8 700 jeunes samariens qui ont bénéficié du « plan jeunes » en 2020 dont :</w:t>
      </w:r>
    </w:p>
    <w:p>
      <w:pPr>
        <w:numPr>
          <w:numId w:val="1005"/>
          <w:ilvl w:val="0"/>
        </w:numPr>
      </w:pPr>
      <w:r>
        <w:t xml:space="preserve">1 901 jeunes qui ont bénéficié de l’accompagnement intensif (AIJ)</w:t>
      </w:r>
    </w:p>
    <w:p>
      <w:pPr>
        <w:numPr>
          <w:numId w:val="1005"/>
          <w:ilvl w:val="0"/>
        </w:numPr>
      </w:pPr>
      <w:r>
        <w:t xml:space="preserve">1 113 contrats d’apprentissage aidés par France Relance.</w:t>
      </w:r>
    </w:p>
    <w:p>
      <w:pPr>
        <w:pStyle w:val="FirstParagraph"/>
      </w:pPr>
      <w:r>
        <w:t xml:space="preserve">France Relance c’est l’Etat aux côtés des communes samariennes dans leurs projets d’investissement local : 66 communes ont bénéficié de 3,9 millions d’euros de dotation à l’investissement local pour réaliser 15,2 millions d’euros d’investissements publics et notamment :</w:t>
      </w:r>
    </w:p>
    <w:p>
      <w:pPr>
        <w:numPr>
          <w:numId w:val="1006"/>
          <w:ilvl w:val="0"/>
        </w:numPr>
      </w:pPr>
      <w:r>
        <w:t xml:space="preserve">La commune d’Ailly le Haut-Clocher pour la rénovation thermique de l’école</w:t>
      </w:r>
    </w:p>
    <w:p>
      <w:pPr>
        <w:numPr>
          <w:numId w:val="1006"/>
          <w:ilvl w:val="0"/>
        </w:numPr>
      </w:pPr>
      <w:r>
        <w:t xml:space="preserve">La commune de Caulières pour la création d’une piste cyclable</w:t>
      </w:r>
    </w:p>
    <w:p>
      <w:pPr>
        <w:numPr>
          <w:numId w:val="1006"/>
          <w:ilvl w:val="0"/>
        </w:numPr>
      </w:pPr>
      <w:r>
        <w:t xml:space="preserve">La commune de Puzeaux pour la rénovation énergétique de la salle polyvalente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2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Amiens Nord</w:t>
            </w:r>
          </w:p>
        </w:tc>
        <w:tc>
          <w:p>
            <w:pPr>
              <w:pStyle w:val="Compact"/>
              <w:jc w:val="left"/>
            </w:pPr>
            <w:r>
              <w:t xml:space="preserve">Amiens Nord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Amiens Étouvie</w:t>
            </w:r>
          </w:p>
        </w:tc>
        <w:tc>
          <w:p>
            <w:pPr>
              <w:pStyle w:val="Compact"/>
              <w:jc w:val="left"/>
            </w:pPr>
            <w:r>
              <w:t xml:space="preserve">Étouvie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Somme en 2022 s’élève à</w:t>
      </w:r>
      <w:r>
        <w:t xml:space="preserve"> </w:t>
      </w:r>
      <w:r>
        <w:rPr>
          <w:b/>
        </w:rPr>
        <w:t xml:space="preserve">1.60M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400 000 €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192 662 €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54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Somme,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Abbeville</w:t>
            </w:r>
          </w:p>
        </w:tc>
        <w:tc>
          <w:p>
            <w:pPr>
              <w:pStyle w:val="Compact"/>
              <w:jc w:val="right"/>
            </w:pPr>
            <w:r>
              <w:t xml:space="preserve">4 507 891 €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Albert</w:t>
            </w:r>
          </w:p>
        </w:tc>
        <w:tc>
          <w:p>
            <w:pPr>
              <w:pStyle w:val="Compact"/>
              <w:jc w:val="right"/>
            </w:pPr>
            <w:r>
              <w:t xml:space="preserve">723 569 €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Amiens</w:t>
            </w:r>
          </w:p>
        </w:tc>
        <w:tc>
          <w:p>
            <w:pPr>
              <w:pStyle w:val="Compact"/>
              <w:jc w:val="right"/>
            </w:pPr>
            <w:r>
              <w:t xml:space="preserve">21 327 053 €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Corbie</w:t>
            </w:r>
          </w:p>
        </w:tc>
        <w:tc>
          <w:p>
            <w:pPr>
              <w:pStyle w:val="Compact"/>
              <w:jc w:val="right"/>
            </w:pPr>
            <w:r>
              <w:t xml:space="preserve">104 154 €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Doullens</w:t>
            </w:r>
          </w:p>
        </w:tc>
        <w:tc>
          <w:p>
            <w:pPr>
              <w:pStyle w:val="Compact"/>
              <w:jc w:val="right"/>
            </w:pPr>
            <w:r>
              <w:t xml:space="preserve">274 757 €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Ham</w:t>
            </w:r>
          </w:p>
        </w:tc>
        <w:tc>
          <w:p>
            <w:pPr>
              <w:pStyle w:val="Compact"/>
              <w:jc w:val="right"/>
            </w:pPr>
            <w:r>
              <w:t xml:space="preserve">29 294 €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Longueau</w:t>
            </w:r>
          </w:p>
        </w:tc>
        <w:tc>
          <w:p>
            <w:pPr>
              <w:pStyle w:val="Compact"/>
              <w:jc w:val="right"/>
            </w:pPr>
            <w:r>
              <w:t xml:space="preserve">81 872 €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Montdidier</w:t>
            </w:r>
          </w:p>
        </w:tc>
        <w:tc>
          <w:p>
            <w:pPr>
              <w:pStyle w:val="Compact"/>
              <w:jc w:val="right"/>
            </w:pPr>
            <w:r>
              <w:t xml:space="preserve">192 293 €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Péronne</w:t>
            </w:r>
          </w:p>
        </w:tc>
        <w:tc>
          <w:p>
            <w:pPr>
              <w:pStyle w:val="Compact"/>
              <w:jc w:val="right"/>
            </w:pPr>
            <w:r>
              <w:t xml:space="preserve">286 939 €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Roye</w:t>
            </w:r>
          </w:p>
        </w:tc>
        <w:tc>
          <w:p>
            <w:pPr>
              <w:pStyle w:val="Compact"/>
              <w:jc w:val="right"/>
            </w:pPr>
            <w:r>
              <w:t xml:space="preserve">141 631 €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Somme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2024-09-19T02:13:19Z</dcterms:created>
  <dcterms:modified xsi:type="dcterms:W3CDTF">2024-09-19T02:13:19Z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