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01764baf961f6300f971a93ffea7bf2f72622d6"/>
      <w:r>
        <w:t xml:space="preserve">FICHE TERRITOIRE – POLITIQUE DE LA VILLE : BAS-RHIN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21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e-bas-rhin"/>
      <w:r>
        <w:t xml:space="preserve">Le plan banlieue dans le Bas-Rhin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3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Haguenau, Saverne et Sélestat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1 quartier</w:t>
      </w:r>
      <w:r>
        <w:t xml:space="preserve"> </w:t>
      </w:r>
      <w:r>
        <w:t xml:space="preserve">sur le département du Bas-Rhin 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 :</w:t>
      </w:r>
    </w:p>
    <w:tbl>
      <w:tblPr>
        <w:tblStyle w:val="Table"/>
        <w:tblW w:type="pct" w:w="5000.0"/>
        <w:tblLook w:firstRow="1"/>
      </w:tblPr>
      <w:tblGrid>
        <w:gridCol w:w="1885"/>
        <w:gridCol w:w="1508"/>
        <w:gridCol w:w="1508"/>
        <w:gridCol w:w="1508"/>
        <w:gridCol w:w="1508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rPr>
                <w:b/>
              </w:rPr>
              <w:t xml:space="preserve">Quartier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Dotation déléguée pour 2021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Dotation prévue pour 2022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Nombre de postes d’éducateurs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Nombre de médiateurs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Neuhof - Meinau</w:t>
            </w:r>
          </w:p>
        </w:tc>
        <w:tc>
          <w:p>
            <w:pPr>
              <w:pStyle w:val="Compact"/>
              <w:jc w:val="right"/>
            </w:pPr>
            <w:r>
              <w:t xml:space="preserve">263 641 €</w:t>
            </w:r>
          </w:p>
        </w:tc>
        <w:tc>
          <w:p>
            <w:pPr>
              <w:pStyle w:val="Compact"/>
              <w:jc w:val="right"/>
            </w:pPr>
            <w:r>
              <w:t xml:space="preserve">452 214 €</w:t>
            </w:r>
          </w:p>
        </w:tc>
        <w:tc>
          <w:p>
            <w:pPr>
              <w:pStyle w:val="Compact"/>
              <w:jc w:val="right"/>
            </w:pPr>
            <w:r>
              <w:t xml:space="preserve">7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</w:tr>
    </w:tbl>
    <w:p>
      <w:pPr>
        <w:numPr>
          <w:numId w:val="1005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5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du Bas-Rhin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1032 1032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83%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42%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26%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Relance, c’est donner des perspectives aux jeunes bas-rhinois avec le plan « 1 jeune, 1 solution ». Plus de 8 600 jeunes bas-rhinois ont bénéficié du « plan jeunes » en 2020 dont :</w:t>
      </w:r>
    </w:p>
    <w:p>
      <w:pPr>
        <w:numPr>
          <w:numId w:val="1006"/>
          <w:ilvl w:val="0"/>
        </w:numPr>
      </w:pPr>
      <w:r>
        <w:t xml:space="preserve">4 627 primes à l’embauche financées par France Relance</w:t>
      </w:r>
    </w:p>
    <w:p>
      <w:pPr>
        <w:numPr>
          <w:numId w:val="1006"/>
          <w:ilvl w:val="0"/>
        </w:numPr>
      </w:pPr>
      <w:r>
        <w:t xml:space="preserve">3 669 contrats d’apprentissage aidés par France Relance.</w:t>
      </w:r>
    </w:p>
    <w:p>
      <w:pPr>
        <w:pStyle w:val="FirstParagraph"/>
      </w:pPr>
      <w:r>
        <w:t xml:space="preserve">France Relance, c’est l’Etat aux côtés des communes bas-rhinoises dans leurs projets d’investissement local. 31 communes et 6 autres collectivités ont bénéficié de 4,7 millions d’euros de dotation de soutien à l’investissement local exceptionnel pour réaliser 42 millions d’euros d’investissements publics et notamment :</w:t>
      </w:r>
    </w:p>
    <w:p>
      <w:pPr>
        <w:numPr>
          <w:numId w:val="1007"/>
          <w:ilvl w:val="0"/>
        </w:numPr>
      </w:pPr>
      <w:r>
        <w:t xml:space="preserve">À Strasbourg, pour le redéploiement partiel de la Haute école des arts du Rhin dans la Manufacture des Tabacs,</w:t>
      </w:r>
    </w:p>
    <w:p>
      <w:pPr>
        <w:numPr>
          <w:numId w:val="1007"/>
          <w:ilvl w:val="0"/>
        </w:numPr>
      </w:pPr>
      <w:r>
        <w:t xml:space="preserve">À Rosenwiller pour la restauration des vitraux classés de l’église de l’Assomption-de-la- Vierge,</w:t>
      </w:r>
    </w:p>
    <w:p>
      <w:pPr>
        <w:numPr>
          <w:numId w:val="1007"/>
          <w:ilvl w:val="0"/>
        </w:numPr>
      </w:pPr>
      <w:r>
        <w:t xml:space="preserve">Ou à Munchhausen pour la création d’un abri pour distributeur alimentaire.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2 sites</w:t>
      </w:r>
      <w:r>
        <w:t xml:space="preserve"> </w:t>
      </w:r>
      <w:r>
        <w:t xml:space="preserve">dans ce département ont</w:t>
      </w:r>
      <w:r>
        <w:t xml:space="preserve"> </w:t>
      </w:r>
      <w:r>
        <w:t xml:space="preserve">été labellisés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Strasbourg Hautepierre</w:t>
            </w:r>
          </w:p>
        </w:tc>
        <w:tc>
          <w:p>
            <w:pPr>
              <w:pStyle w:val="Compact"/>
              <w:jc w:val="left"/>
            </w:pPr>
            <w:r>
              <w:t xml:space="preserve">Hautepierre</w:t>
            </w:r>
          </w:p>
        </w:tc>
        <w:tc>
          <w:p>
            <w:pPr>
              <w:pStyle w:val="Compact"/>
              <w:jc w:val="left"/>
            </w:pPr>
            <w:r>
              <w:t xml:space="preserve">2021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Strasbourg Neuhof - Elsau</w:t>
            </w:r>
          </w:p>
        </w:tc>
        <w:tc>
          <w:p>
            <w:pPr>
              <w:pStyle w:val="Compact"/>
              <w:jc w:val="left"/>
            </w:pPr>
            <w:r>
              <w:t xml:space="preserve">Neuhof - Meinau / Elsau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du Bas-Rhin en 2022 s’élève à</w:t>
      </w:r>
      <w:r>
        <w:t xml:space="preserve"> </w:t>
      </w:r>
      <w:r>
        <w:rPr>
          <w:b/>
        </w:rPr>
        <w:t xml:space="preserve">3.20M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800 000 €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éducatives</w:t>
      </w:r>
      <w:r>
        <w:t xml:space="preserve"> ;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de l’emploi</w:t>
      </w:r>
      <w:r>
        <w:t xml:space="preserve"> ;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422 171 €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85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21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5 postes de délégués du préfet</w:t>
      </w:r>
      <w:r>
        <w:t xml:space="preserve"> </w:t>
      </w:r>
      <w:r>
        <w:t xml:space="preserve">sont ouverts.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du Bas-Rhin,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Bischheim</w:t>
            </w:r>
          </w:p>
        </w:tc>
        <w:tc>
          <w:p>
            <w:pPr>
              <w:pStyle w:val="Compact"/>
              <w:jc w:val="right"/>
            </w:pPr>
            <w:r>
              <w:t xml:space="preserve">3 100 746 €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Bischwiller</w:t>
            </w:r>
          </w:p>
        </w:tc>
        <w:tc>
          <w:p>
            <w:pPr>
              <w:pStyle w:val="Compact"/>
              <w:jc w:val="right"/>
            </w:pPr>
            <w:r>
              <w:t xml:space="preserve">1 797 306 €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Brumath</w:t>
            </w:r>
          </w:p>
        </w:tc>
        <w:tc>
          <w:p>
            <w:pPr>
              <w:pStyle w:val="Compact"/>
              <w:jc w:val="right"/>
            </w:pPr>
            <w:r>
              <w:t xml:space="preserve">37 970 €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Haguenau</w:t>
            </w:r>
          </w:p>
        </w:tc>
        <w:tc>
          <w:p>
            <w:pPr>
              <w:pStyle w:val="Compact"/>
              <w:jc w:val="right"/>
            </w:pPr>
            <w:r>
              <w:t xml:space="preserve">524 943 €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Hœnheim</w:t>
            </w:r>
          </w:p>
        </w:tc>
        <w:tc>
          <w:p>
            <w:pPr>
              <w:pStyle w:val="Compact"/>
              <w:jc w:val="right"/>
            </w:pPr>
            <w:r>
              <w:t xml:space="preserve">351 483 €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Illkirch-Graffenstaden</w:t>
            </w:r>
          </w:p>
        </w:tc>
        <w:tc>
          <w:p>
            <w:pPr>
              <w:pStyle w:val="Compact"/>
              <w:jc w:val="right"/>
            </w:pPr>
            <w:r>
              <w:t xml:space="preserve">361 555 €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Lingolsheim</w:t>
            </w:r>
          </w:p>
        </w:tc>
        <w:tc>
          <w:p>
            <w:pPr>
              <w:pStyle w:val="Compact"/>
              <w:jc w:val="right"/>
            </w:pPr>
            <w:r>
              <w:t xml:space="preserve">641 407 €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Ostwald</w:t>
            </w:r>
          </w:p>
        </w:tc>
        <w:tc>
          <w:p>
            <w:pPr>
              <w:pStyle w:val="Compact"/>
              <w:jc w:val="right"/>
            </w:pPr>
            <w:r>
              <w:t xml:space="preserve">372 336 €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Saverne</w:t>
            </w:r>
          </w:p>
        </w:tc>
        <w:tc>
          <w:p>
            <w:pPr>
              <w:pStyle w:val="Compact"/>
              <w:jc w:val="right"/>
            </w:pPr>
            <w:r>
              <w:t xml:space="preserve">123 455 €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Schiltigheim</w:t>
            </w:r>
          </w:p>
        </w:tc>
        <w:tc>
          <w:p>
            <w:pPr>
              <w:pStyle w:val="Compact"/>
              <w:jc w:val="right"/>
            </w:pPr>
            <w:r>
              <w:t xml:space="preserve">3 070 774 €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Strasbourg</w:t>
            </w:r>
          </w:p>
        </w:tc>
        <w:tc>
          <w:p>
            <w:pPr>
              <w:pStyle w:val="Compact"/>
              <w:jc w:val="right"/>
            </w:pPr>
            <w:r>
              <w:t xml:space="preserve">20 077 008 €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du Bas-Rhin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3</w:t>
      </w:r>
      <w:r>
        <w:rPr>
          <w:b/>
        </w:rPr>
        <w:t xml:space="preserve"> </w:t>
      </w:r>
      <w:r>
        <w:rPr>
          <w:b/>
        </w:rPr>
        <w:t xml:space="preserve">fabriques de territoire</w:t>
      </w:r>
      <w:r>
        <w:t xml:space="preserve"> </w:t>
      </w:r>
      <w:r>
        <w:t xml:space="preserve">ont été labellisées :</w:t>
      </w:r>
    </w:p>
    <w:p>
      <w:pPr>
        <w:pStyle w:val="Compact"/>
        <w:numPr>
          <w:numId w:val="1009"/>
          <w:ilvl w:val="0"/>
        </w:numPr>
      </w:pPr>
      <w:r>
        <w:t xml:space="preserve">Bischwiller (structure porteuse : « Consortium TIX »)</w:t>
      </w:r>
    </w:p>
    <w:p>
      <w:pPr>
        <w:pStyle w:val="Compact"/>
        <w:numPr>
          <w:numId w:val="1009"/>
          <w:ilvl w:val="0"/>
        </w:numPr>
      </w:pPr>
      <w:r>
        <w:t xml:space="preserve">Strasbourg (structure porteuse : « ARTEFACT PRL »)</w:t>
      </w:r>
    </w:p>
    <w:p>
      <w:pPr>
        <w:pStyle w:val="Compact"/>
        <w:numPr>
          <w:numId w:val="1009"/>
          <w:ilvl w:val="0"/>
        </w:numPr>
      </w:pPr>
      <w:r>
        <w:t xml:space="preserve">Strasbourg (structure porteuse : « Centre Social et Culturel du Neuhof »)</w:t>
      </w:r>
    </w:p>
    <w:p>
      <w:pPr>
        <w:pStyle w:val="FirstParagraph"/>
      </w:pPr>
      <w:r>
        <w:t xml:space="preserve">Elles bénéficient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leur projet, leur rayonnement au-delà du</w:t>
      </w:r>
      <w:r>
        <w:t xml:space="preserve"> </w:t>
      </w:r>
      <w:r>
        <w:t xml:space="preserve">territoire dans lequel elles sont implantées, la constitution de leur</w:t>
      </w:r>
      <w:r>
        <w:t xml:space="preserve"> </w:t>
      </w:r>
      <w:r>
        <w:t xml:space="preserve">équipe et la recherche de leur équilibre économique.</w:t>
      </w:r>
    </w:p>
    <w:p>
      <w:pPr>
        <w:pStyle w:val="Corpsdetexte"/>
      </w:pPr>
      <w:r>
        <w:t xml:space="preserve">Parmi elles,</w:t>
      </w:r>
      <w:r>
        <w:t xml:space="preserve"> </w:t>
      </w:r>
      <w:r>
        <w:rPr>
          <w:b/>
        </w:rPr>
        <w:t xml:space="preserve">1</w:t>
      </w:r>
      <w:r>
        <w:t xml:space="preserve"> </w:t>
      </w:r>
      <w:r>
        <w:t xml:space="preserve">(Centre Social et Culturel du Neuhof) est une</w:t>
      </w:r>
      <w:r>
        <w:t xml:space="preserve"> </w:t>
      </w:r>
      <w:r>
        <w:rPr>
          <w:b/>
        </w:rPr>
        <w:t xml:space="preserve">Fabrique numérique</w:t>
      </w:r>
      <w:r>
        <w:rPr>
          <w:b/>
        </w:rPr>
        <w:t xml:space="preserve"> </w:t>
      </w:r>
      <w:r>
        <w:rPr>
          <w:b/>
        </w:rPr>
        <w:t xml:space="preserve">de territoire</w:t>
      </w:r>
      <w:r>
        <w:t xml:space="preserve"> </w:t>
      </w:r>
      <w:r>
        <w:t xml:space="preserve">et a reçu</w:t>
      </w:r>
      <w:r>
        <w:t xml:space="preserve"> </w:t>
      </w:r>
      <w:r>
        <w:rPr>
          <w:b/>
        </w:rPr>
        <w:t xml:space="preserve">100 000€</w:t>
      </w:r>
      <w:r>
        <w:t xml:space="preserve"> </w:t>
      </w:r>
      <w:r>
        <w:t xml:space="preserve">de financement complémentaire</w:t>
      </w:r>
      <w:r>
        <w:t xml:space="preserve"> </w:t>
      </w:r>
      <w:r>
        <w:t xml:space="preserve">pour renforcer ses actions de médiation et d’inclusion numériques.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2024-09-19T02:12:57Z</dcterms:created>
  <dcterms:modified xsi:type="dcterms:W3CDTF">2024-09-19T02:12:57Z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