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43633a271331fd8676e4749000cfd3a31688d20"/>
      <w:r>
        <w:t xml:space="preserve">FICHE TERRITOIRE – POLITIQUE DE LA VILLE : HAUTES-PYRÉNÉES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X2e1191c777b704f67fe940c7e5a8055fc6093e0"/>
      <w:r>
        <w:t xml:space="preserve">Le plan banlieue dans les Hautes-Pyrénées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Lourdes et Tarbes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des Hautes-Pyrénées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Hautes-Pyrénées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112 112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68%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52%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27%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hauts-pyrénéens avec le plan « 1 jeune, 1 solution » : plus de 1 126 jeunes ont bénéficié du « plan jeunes » en 2020 dont : - 572 primes à l’embauche financées par France Relance - 490 contrats d’apprentissage aidés par France Relance.</w:t>
      </w:r>
    </w:p>
    <w:p>
      <w:pPr>
        <w:pStyle w:val="Corpsdetexte"/>
      </w:pPr>
      <w:r>
        <w:t xml:space="preserve">France Relance c’est l’Etat aux côtés des communes des Hautes-Pyrénéées dans leurs projets d’investissement local : 6,1 millions d’euros de dotation à l’investissement local supplémentaire pour réaliser 29 millions d’euros d’investissements publics et notamment : - La construction d’un nouveau centre de secours et d’incendie à Lourdes - La rénovation d’une école à Tarbes - La création d’une maison médicale pluridisciplinaire à Argelès-Gazost - La réalisation de la maison de la nuit au Syndicat Mixte de valorisation du Pic du Mid.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Hautes-Pyrénées en 2022 s’élève à</w:t>
      </w:r>
      <w:r>
        <w:t xml:space="preserve"> </w:t>
      </w:r>
      <w:r>
        <w:rPr>
          <w:b/>
        </w:rPr>
        <w:t xml:space="preserve">370 000 €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16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5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Hautes-Pyrénées,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Bagnères-de-Bigorre</w:t>
            </w:r>
          </w:p>
        </w:tc>
        <w:tc>
          <w:p>
            <w:pPr>
              <w:pStyle w:val="Compact"/>
              <w:jc w:val="right"/>
            </w:pPr>
            <w:r>
              <w:t xml:space="preserve">321 215 €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Bordères-sur-l’Échez</w:t>
            </w:r>
          </w:p>
        </w:tc>
        <w:tc>
          <w:p>
            <w:pPr>
              <w:pStyle w:val="Compact"/>
              <w:jc w:val="right"/>
            </w:pPr>
            <w:r>
              <w:t xml:space="preserve">27 737 €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Lourdes</w:t>
            </w:r>
          </w:p>
        </w:tc>
        <w:tc>
          <w:p>
            <w:pPr>
              <w:pStyle w:val="Compact"/>
              <w:jc w:val="right"/>
            </w:pPr>
            <w:r>
              <w:t xml:space="preserve">276 771 €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Tarbes</w:t>
            </w:r>
          </w:p>
        </w:tc>
        <w:tc>
          <w:p>
            <w:pPr>
              <w:pStyle w:val="Compact"/>
              <w:jc w:val="right"/>
            </w:pPr>
            <w:r>
              <w:t xml:space="preserve">5 991 344 €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Hautes-Pyrénées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2024-09-19T02:12:53Z</dcterms:created>
  <dcterms:modified xsi:type="dcterms:W3CDTF">2024-09-19T02:12:53Z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