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b13b3758dc273fab0ac4a0c64f8bd0bb783ee5e"/>
      <w:r>
        <w:t xml:space="preserve">FICHE TERRITOIRE – POLITIQUE DE LA VILLE : ORNE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7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orne"/>
      <w:r>
        <w:t xml:space="preserve">Le plan banlieue dans l’ Orne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Alençon, Argentan et Flers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l’Orne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l’Orne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154 154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75%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soutenir l’emploi et la formation des jeunes ornais avec le plan « 1 jeune, 1 solution », au 31 janvier 2021 : - 948 aides à l’embauche financées pour l’emploi de jeunes de moins de 26 ans - 1 169 contrats d’apprentissage aidés par France Relance - 110 entrées dans le parcours emploi compétences jeunes - 594 entrées dans la Garantie Jeune - 209 entrées en service civique - 40 entrées en contrat de professionnalisation - 34 entrées en contrat initiative emploi (CIE) jeune - 9 aides à l’embauche pour les travailleurs handicapés.</w:t>
      </w:r>
    </w:p>
    <w:p>
      <w:pPr>
        <w:pStyle w:val="Corpsdetexte"/>
      </w:pPr>
      <w:r>
        <w:t xml:space="preserve">Le plan de relance accompagne les projets des collectivités territoriales. En 2020 les collectivités ornaises ont obtenu 2,1 millions d’euros de dotations exceptionnelles de soutien à l’investissement local :</w:t>
      </w:r>
    </w:p>
    <w:p>
      <w:pPr>
        <w:pStyle w:val="Corpsdetexte"/>
      </w:pPr>
      <w:r>
        <w:t xml:space="preserve">-La création de pistes cyclables à Alençon</w:t>
      </w:r>
    </w:p>
    <w:p>
      <w:pPr>
        <w:pStyle w:val="Corpsdetexte"/>
      </w:pPr>
      <w:r>
        <w:t xml:space="preserve">-La création d’un Pôle de santé libérale et ambulatoire (PSLA) à la CDC des Sources de l’Orne</w:t>
      </w:r>
    </w:p>
    <w:p>
      <w:pPr>
        <w:pStyle w:val="Corpsdetexte"/>
      </w:pPr>
      <w:r>
        <w:t xml:space="preserve">-La rénovation thermique de l’hôtel de ville de L’Aigle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Alençon</w:t>
            </w:r>
          </w:p>
        </w:tc>
        <w:tc>
          <w:p>
            <w:pPr>
              <w:pStyle w:val="Compact"/>
              <w:jc w:val="left"/>
            </w:pPr>
            <w:r>
              <w:t xml:space="preserve">Perseigne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l’Orne en 2022 s’élève à</w:t>
      </w:r>
      <w:r>
        <w:t xml:space="preserve"> </w:t>
      </w:r>
      <w:r>
        <w:rPr>
          <w:b/>
        </w:rPr>
        <w:t xml:space="preserve">640 000 €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74 191 €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7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l’Orne,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Alençon</w:t>
            </w:r>
          </w:p>
        </w:tc>
        <w:tc>
          <w:p>
            <w:pPr>
              <w:pStyle w:val="Compact"/>
              <w:jc w:val="right"/>
            </w:pPr>
            <w:r>
              <w:t xml:space="preserve">7 845 362 €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Argentan</w:t>
            </w:r>
          </w:p>
        </w:tc>
        <w:tc>
          <w:p>
            <w:pPr>
              <w:pStyle w:val="Compact"/>
              <w:jc w:val="right"/>
            </w:pPr>
            <w:r>
              <w:t xml:space="preserve">2 825 865 €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Flers</w:t>
            </w:r>
          </w:p>
        </w:tc>
        <w:tc>
          <w:p>
            <w:pPr>
              <w:pStyle w:val="Compact"/>
              <w:jc w:val="right"/>
            </w:pPr>
            <w:r>
              <w:t xml:space="preserve">2 801 911 €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L’Aigle</w:t>
            </w:r>
          </w:p>
        </w:tc>
        <w:tc>
          <w:p>
            <w:pPr>
              <w:pStyle w:val="Compact"/>
              <w:jc w:val="right"/>
            </w:pPr>
            <w:r>
              <w:t xml:space="preserve">450 828 €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l’Orne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2024-09-19T02:12:46Z</dcterms:created>
  <dcterms:modified xsi:type="dcterms:W3CDTF">2024-09-19T02:12:46Z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