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6aab229403278142bb3a2ee0c5a9770d920a4c"/>
      <w:r>
        <w:t xml:space="preserve">FICHE TERRITOIRE – POLITIQUE DE LA VILLE : MEUSE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meuse"/>
      <w:r>
        <w:t xml:space="preserve">Le plan banlieue dans la Meuse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Bar-le-Duc et Verdun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Meuse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Meuse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51 51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51%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Le démarrage du plan « 1 jeune, 1 solution » est tout à fait positif en Meuse, avec en 2020 :</w:t>
      </w:r>
    </w:p>
    <w:p>
      <w:pPr>
        <w:numPr>
          <w:numId w:val="1005"/>
          <w:ilvl w:val="0"/>
        </w:numPr>
      </w:pPr>
      <w:r>
        <w:t xml:space="preserve">34 contrats PEC et 15 contrats CIE signés</w:t>
      </w:r>
    </w:p>
    <w:p>
      <w:pPr>
        <w:numPr>
          <w:numId w:val="1005"/>
          <w:ilvl w:val="0"/>
        </w:numPr>
      </w:pPr>
      <w:r>
        <w:t xml:space="preserve">410 aides à l’embauche de jeunes de moins de 26 ans</w:t>
      </w:r>
    </w:p>
    <w:p>
      <w:pPr>
        <w:numPr>
          <w:numId w:val="1005"/>
          <w:ilvl w:val="0"/>
        </w:numPr>
      </w:pPr>
      <w:r>
        <w:t xml:space="preserve">485 aides exceptionnelles aux recrutements d’apprentis</w:t>
      </w:r>
    </w:p>
    <w:p>
      <w:pPr>
        <w:numPr>
          <w:numId w:val="1005"/>
          <w:ilvl w:val="0"/>
        </w:numPr>
      </w:pPr>
      <w:r>
        <w:t xml:space="preserve">306 entrées dans le dispositif Garantie jeunes</w:t>
      </w:r>
    </w:p>
    <w:p>
      <w:pPr>
        <w:numPr>
          <w:numId w:val="1005"/>
          <w:ilvl w:val="0"/>
        </w:numPr>
      </w:pPr>
      <w:r>
        <w:t xml:space="preserve">665 entrées dans le dispositif PACEA,</w:t>
      </w:r>
    </w:p>
    <w:p>
      <w:pPr>
        <w:pStyle w:val="FirstParagraph"/>
      </w:pPr>
      <w:r>
        <w:t xml:space="preserve">La dynamique se poursuit en 2021, pour faciliter l’entrée sur le marché du travail des jeunes.</w:t>
      </w:r>
    </w:p>
    <w:p>
      <w:pPr>
        <w:pStyle w:val="Corpsdetexte"/>
      </w:pPr>
      <w:r>
        <w:t xml:space="preserve">18 projets d’insertion par l’activité économique ont été soutenus en 2020 dans le département, pour 731 664 €, grâce au fonds de développement de l’inclusion, avec le projet de créer près de 60 emplois.</w:t>
      </w:r>
    </w:p>
    <w:p>
      <w:pPr>
        <w:pStyle w:val="Corpsdetexte"/>
      </w:pPr>
      <w:r>
        <w:t xml:space="preserve">L’effort de cohésion territoriale s’incarne également en Meuse, avec 2 M€ accordés aux collectivités dans le cadre de la DSIL relance. Parmi les projets soutenus figurent la réhabilitation du système d’assainissement de Clermont-en-Argonne, la réhabilitation et l’aménagement du pôle d’activités économiques de Chauvoncourt, ou encore l’ex-tension de la maison de santé de Spincourt.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Meuse en 2022 s’élève à</w:t>
      </w:r>
      <w:r>
        <w:t xml:space="preserve"> </w:t>
      </w:r>
      <w:r>
        <w:rPr>
          <w:b/>
        </w:rPr>
        <w:t xml:space="preserve">285 000 €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Meuse,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Bar-le-Duc</w:t>
            </w:r>
          </w:p>
        </w:tc>
        <w:tc>
          <w:p>
            <w:pPr>
              <w:pStyle w:val="Compact"/>
              <w:jc w:val="right"/>
            </w:pPr>
            <w:r>
              <w:t xml:space="preserve">2 803 353 €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Commercy</w:t>
            </w:r>
          </w:p>
        </w:tc>
        <w:tc>
          <w:p>
            <w:pPr>
              <w:pStyle w:val="Compact"/>
              <w:jc w:val="right"/>
            </w:pPr>
            <w:r>
              <w:t xml:space="preserve">385 327 €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Verdun</w:t>
            </w:r>
          </w:p>
        </w:tc>
        <w:tc>
          <w:p>
            <w:pPr>
              <w:pStyle w:val="Compact"/>
              <w:jc w:val="right"/>
            </w:pPr>
            <w:r>
              <w:t xml:space="preserve">2 820 628 €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Meuse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2024-09-19T02:12:35Z</dcterms:created>
  <dcterms:modified xsi:type="dcterms:W3CDTF">2024-09-19T02:12:35Z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