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6b91c9eaf69632f46409c277a7eaa4d02396127"/>
      <w:r>
        <w:t xml:space="preserve">FICHE TERRITOIRE – POLITIQUE DE LA VILLE : HAUTE-MARNE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haute-marne"/>
      <w:r>
        <w:t xml:space="preserve">Le plan banlieue dans la Haute-Marne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Chaumont et Saint-Dizier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Haute-Marne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Haute-Marne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194 194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74%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37%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31%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eurois avec le plan « 1 jeune, 1 solution » : plus de 1300 jeunes haut-marnais qui ont bénéficié du « plan jeunes » en 2020 dont :</w:t>
      </w:r>
    </w:p>
    <w:p>
      <w:pPr>
        <w:numPr>
          <w:numId w:val="1005"/>
          <w:ilvl w:val="0"/>
        </w:numPr>
      </w:pPr>
      <w:r>
        <w:t xml:space="preserve">222 primes à l’embauche financées par France Relance</w:t>
      </w:r>
    </w:p>
    <w:p>
      <w:pPr>
        <w:numPr>
          <w:numId w:val="1005"/>
          <w:ilvl w:val="0"/>
        </w:numPr>
      </w:pPr>
      <w:r>
        <w:t xml:space="preserve">542 contrats d’apprentissage aidés par France Relance.</w:t>
      </w:r>
    </w:p>
    <w:p>
      <w:pPr>
        <w:pStyle w:val="FirstParagraph"/>
      </w:pPr>
      <w:r>
        <w:t xml:space="preserve">France Relance c’est aussi l’Etat aux côtés des communes de Haute-Marne pour soutenir leurs projets d’investissement local : 14 communes ont bénéficié de 2 millions d’euros de dotation à l’investissement local pour réaliser 4,2 millions d’euros d’investissements publics et notamment :</w:t>
      </w:r>
    </w:p>
    <w:p>
      <w:pPr>
        <w:numPr>
          <w:numId w:val="1006"/>
          <w:ilvl w:val="0"/>
        </w:numPr>
      </w:pPr>
      <w:r>
        <w:t xml:space="preserve">L’opération de restauration de l’église Notre Dame à Joinville</w:t>
      </w:r>
    </w:p>
    <w:p>
      <w:pPr>
        <w:numPr>
          <w:numId w:val="1006"/>
          <w:ilvl w:val="0"/>
        </w:numPr>
      </w:pPr>
      <w:r>
        <w:t xml:space="preserve">La refonte des espaces publics aux abords des bâtiments patrimoniaux et nouveaux usages pour redymaniser l’attractivité du coeur de ville de Chaumont</w:t>
      </w:r>
    </w:p>
    <w:p>
      <w:pPr>
        <w:numPr>
          <w:numId w:val="1006"/>
          <w:ilvl w:val="0"/>
        </w:numPr>
      </w:pPr>
      <w:r>
        <w:t xml:space="preserve">L’installation d’équipements extérieurs sécurisants à Chaumont pour faciliter l’usage du vélo en ville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Saint-Dizier</w:t>
            </w:r>
          </w:p>
        </w:tc>
        <w:tc>
          <w:p>
            <w:pPr>
              <w:pStyle w:val="Compact"/>
              <w:jc w:val="left"/>
            </w:pPr>
            <w:r>
              <w:t xml:space="preserve">Vert-Bois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Haute-Marne en 2022 s’élève à</w:t>
      </w:r>
      <w:r>
        <w:t xml:space="preserve"> </w:t>
      </w:r>
      <w:r>
        <w:rPr>
          <w:b/>
        </w:rPr>
        <w:t xml:space="preserve">560 000 €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59 358 €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22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Haute-Marne,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Chaumont</w:t>
            </w:r>
          </w:p>
        </w:tc>
        <w:tc>
          <w:p>
            <w:pPr>
              <w:pStyle w:val="Compact"/>
              <w:jc w:val="right"/>
            </w:pPr>
            <w:r>
              <w:t xml:space="preserve">3 556 640 €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Langres</w:t>
            </w:r>
          </w:p>
        </w:tc>
        <w:tc>
          <w:p>
            <w:pPr>
              <w:pStyle w:val="Compact"/>
              <w:jc w:val="right"/>
            </w:pPr>
            <w:r>
              <w:t xml:space="preserve">191 199 €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Saint-Dizier</w:t>
            </w:r>
          </w:p>
        </w:tc>
        <w:tc>
          <w:p>
            <w:pPr>
              <w:pStyle w:val="Compact"/>
              <w:jc w:val="right"/>
            </w:pPr>
            <w:r>
              <w:t xml:space="preserve">7 051 660 €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Haute-Marne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2024-09-19T02:12:30Z</dcterms:created>
  <dcterms:modified xsi:type="dcterms:W3CDTF">2024-09-19T02:12:30Z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