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662724a60e995bae972b319a807a92b81a5e044"/>
      <w:r>
        <w:t xml:space="preserve">FICHE TERRITOIRE – POLITIQUE DE LA VILLE : MANCHE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7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a-manche"/>
      <w:r>
        <w:t xml:space="preserve">Le plan banlieue dans la Manche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2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Cherbourg-en-Cotentin et Saint-Lô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 la Manche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 la Manche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251 251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69%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38%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32%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Relance, c’est donner des perspectives aux jeunes de la Manche avec le plan « 1 jeune, 1 solution » : plus de 2 400 jeunes manchois qui ont bénéficié du « plan jeunes » en 2020, dont - 1125 primes à l’embauche - 1217 contrats d’apprentissage. le soutien au Numérique : 46 millions d’euros sont attribués à MancheNumérique, en plus de 33,5</w:t>
      </w:r>
    </w:p>
    <w:p>
      <w:pPr>
        <w:pStyle w:val="Corpsdetexte"/>
      </w:pPr>
      <w:r>
        <w:t xml:space="preserve">millions d’euros du fonds national pour la société numérique sur un</w:t>
      </w:r>
    </w:p>
    <w:p>
      <w:pPr>
        <w:pStyle w:val="Corpsdetexte"/>
      </w:pPr>
      <w:r>
        <w:t xml:space="preserve">montant total de travaux de 513 millions d’euros</w:t>
      </w:r>
    </w:p>
    <w:p>
      <w:pPr>
        <w:pStyle w:val="Corpsdetexte"/>
      </w:pPr>
      <w:r>
        <w:t xml:space="preserve">France Relance c’est l’État aux côtés des communes de la Manche. Ainsi, au titre de la dotation de soutien à l’investissement local abondé par le plan de relance, 15 communes ont bénéficié de 3,3 millions d’eurospour réaliser 8,6 millions d’euros d’investissements publics, notamment :-La réhabilitation d’une ancienne école à Cherbourg-en-Cotentin en bâtiment culturel-L’acquisition de deux minibus hybrides par la commune de Granville</w:t>
      </w:r>
    </w:p>
    <w:p>
      <w:pPr>
        <w:pStyle w:val="Corpsdetexte"/>
      </w:pPr>
      <w:r>
        <w:t xml:space="preserve">-La création d’un espace santé à Juvigny-les-Vallées.France Relance c’est aussi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Aucun site</w:t>
      </w:r>
      <w:r>
        <w:t xml:space="preserve"> </w:t>
      </w:r>
      <w:r>
        <w:t xml:space="preserve">dans ce département n’a 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la Manche en 2022 s’élève à</w:t>
      </w:r>
      <w:r>
        <w:t xml:space="preserve"> </w:t>
      </w:r>
      <w:r>
        <w:rPr>
          <w:b/>
        </w:rPr>
        <w:t xml:space="preserve">680 000 €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81 128 €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19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3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un poste de délégué du préfet</w:t>
      </w:r>
      <w:r>
        <w:t xml:space="preserve"> </w:t>
      </w:r>
      <w:r>
        <w:t xml:space="preserve">est ouvert.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 la Manche,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Avranches</w:t>
            </w:r>
          </w:p>
        </w:tc>
        <w:tc>
          <w:p>
            <w:pPr>
              <w:pStyle w:val="Compact"/>
              <w:jc w:val="right"/>
            </w:pPr>
            <w:r>
              <w:t xml:space="preserve">780 626 €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Carentan-les-Marais</w:t>
            </w:r>
          </w:p>
        </w:tc>
        <w:tc>
          <w:p>
            <w:pPr>
              <w:pStyle w:val="Compact"/>
              <w:jc w:val="right"/>
            </w:pPr>
            <w:r>
              <w:t xml:space="preserve">495 639 €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Cherbourg-en-Cotentin</w:t>
            </w:r>
          </w:p>
        </w:tc>
        <w:tc>
          <w:p>
            <w:pPr>
              <w:pStyle w:val="Compact"/>
              <w:jc w:val="right"/>
            </w:pPr>
            <w:r>
              <w:t xml:space="preserve">10 260 307 €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Coutances</w:t>
            </w:r>
          </w:p>
        </w:tc>
        <w:tc>
          <w:p>
            <w:pPr>
              <w:pStyle w:val="Compact"/>
              <w:jc w:val="right"/>
            </w:pPr>
            <w:r>
              <w:t xml:space="preserve">1 594 919 €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Granville</w:t>
            </w:r>
          </w:p>
        </w:tc>
        <w:tc>
          <w:p>
            <w:pPr>
              <w:pStyle w:val="Compact"/>
              <w:jc w:val="right"/>
            </w:pPr>
            <w:r>
              <w:t xml:space="preserve">398 282 €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Saint-Lô</w:t>
            </w:r>
          </w:p>
        </w:tc>
        <w:tc>
          <w:p>
            <w:pPr>
              <w:pStyle w:val="Compact"/>
              <w:jc w:val="right"/>
            </w:pPr>
            <w:r>
              <w:t xml:space="preserve">2 378 667 €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la Manche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1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a été labellisée :</w:t>
      </w:r>
    </w:p>
    <w:p>
      <w:pPr>
        <w:pStyle w:val="Compact"/>
        <w:numPr>
          <w:numId w:val="1006"/>
          <w:ilvl w:val="0"/>
        </w:numPr>
      </w:pPr>
      <w:r>
        <w:t xml:space="preserve">Saint-Lô (structure porteuse : « Conseil Départemental de la Manche »)</w:t>
      </w:r>
    </w:p>
    <w:p>
      <w:pPr>
        <w:pStyle w:val="FirstParagraph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son projet, son rayonnement au-delà du</w:t>
      </w:r>
      <w:r>
        <w:t xml:space="preserve"> </w:t>
      </w:r>
      <w:r>
        <w:t xml:space="preserve">territoire dans lequel elle est implantée, la constitution de son</w:t>
      </w:r>
      <w:r>
        <w:t xml:space="preserve"> </w:t>
      </w:r>
      <w:r>
        <w:t xml:space="preserve">équipe et la recherche de son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2024-09-19T02:12:27Z</dcterms:created>
  <dcterms:modified xsi:type="dcterms:W3CDTF">2024-09-19T02:12:27Z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