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e1773cab8fcb86174ee5e652e03090548c1330c"/>
      <w:r>
        <w:t xml:space="preserve">FICHE TERRITOIRE – POLITIQUE DE LA VILLE : EURE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eure"/>
      <w:r>
        <w:t xml:space="preserve">Le plan banlieue dans l’ Eure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Louviers, Vernon et Évreux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de l’Eure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/>
        </w:tc>
        <w:tc>
          <w:p>
            <w:pPr>
              <w:pStyle w:val="Compact"/>
              <w:jc w:val="right"/>
            </w:pPr>
            <w:r>
              <w:t xml:space="preserve">81 000 €</w:t>
            </w:r>
          </w:p>
        </w:tc>
        <w:tc>
          <w:p>
            <w:pPr>
              <w:pStyle w:val="Compact"/>
              <w:jc w:val="right"/>
            </w:pPr>
            <w:r>
              <w:t xml:space="preserve">270 000 €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Madeleine</w:t>
            </w:r>
          </w:p>
        </w:tc>
        <w:tc>
          <w:p>
            <w:pPr>
              <w:pStyle w:val="Compact"/>
              <w:jc w:val="right"/>
            </w:pPr>
            <w:r>
              <w:t xml:space="preserve">81 000 €</w:t>
            </w:r>
          </w:p>
        </w:tc>
        <w:tc>
          <w:p>
            <w:pPr>
              <w:pStyle w:val="Compact"/>
              <w:jc w:val="right"/>
            </w:pPr>
            <w:r>
              <w:t xml:space="preserve">270 000 €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l’Eure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393 393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28%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euros avec le plan « 1 jeune, 1 solution » : plus de 3600 jeunes euros ont bénéficié du « plan jeunes » en 2020 dont ces mesures financées par France Relance ; - 1 386 primes à l’embauche - 1 555 contrats d’apprentissage - 1 028 contrats « garantie jeunes » - 2 713 parcours contractualisés d’accompagnement vers l’emploi et l’autonomie (PACEA).</w:t>
      </w:r>
    </w:p>
    <w:p>
      <w:pPr>
        <w:pStyle w:val="Corpsdetexte"/>
      </w:pPr>
      <w:r>
        <w:t xml:space="preserve">France Relance, c’est l’État aux côtés des communes euroises dans leurs projets d’investissement local :</w:t>
      </w:r>
    </w:p>
    <w:p>
      <w:pPr>
        <w:pStyle w:val="Corpsdetexte"/>
      </w:pPr>
      <w:r>
        <w:t xml:space="preserve">8 communes ont bénéficié de 4,6 millions d’euros de dotation à l’investissement local pour réaliser 16 millions d’euros d’investissements publics et notamment à Louviers pour la reconstruction d’un groupe scolaire (1,1</w:t>
      </w:r>
    </w:p>
    <w:p>
      <w:pPr>
        <w:pStyle w:val="Corpsdetexte"/>
      </w:pPr>
      <w:r>
        <w:t xml:space="preserve">million d’euros)</w:t>
      </w:r>
    </w:p>
    <w:p>
      <w:pPr>
        <w:pStyle w:val="Corpsdetexte"/>
      </w:pPr>
      <w:r>
        <w:t xml:space="preserve">-à Le Bosc du Theil pour la construction d’une maison de santé (190 000 euros)</w:t>
      </w:r>
    </w:p>
    <w:p>
      <w:pPr>
        <w:pStyle w:val="Corpsdetexte"/>
      </w:pPr>
      <w:r>
        <w:t xml:space="preserve">-à Le Vaudreuil pour l’amélioration de la performance énergétique de l’école des Tilleuls (495 000 euros)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Val-de-Reuil</w:t>
            </w:r>
          </w:p>
        </w:tc>
        <w:tc>
          <w:p>
            <w:pPr>
              <w:pStyle w:val="Compact"/>
              <w:jc w:val="left"/>
            </w:pPr>
            <w:r>
              <w:t xml:space="preserve">Centre Ville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Évreux</w:t>
            </w:r>
          </w:p>
        </w:tc>
        <w:tc>
          <w:p>
            <w:pPr>
              <w:pStyle w:val="Compact"/>
              <w:jc w:val="left"/>
            </w:pPr>
            <w:r>
              <w:t xml:space="preserve">La Madeleine / Nétreville / Navarre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l’Eure en 2022 s’élève à</w:t>
      </w:r>
      <w:r>
        <w:t xml:space="preserve"> </w:t>
      </w:r>
      <w:r>
        <w:rPr>
          <w:b/>
        </w:rPr>
        <w:t xml:space="preserve">1.30M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164 670 €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l’Eure,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Bernay</w:t>
            </w:r>
          </w:p>
        </w:tc>
        <w:tc>
          <w:p>
            <w:pPr>
              <w:pStyle w:val="Compact"/>
              <w:jc w:val="right"/>
            </w:pPr>
            <w:r>
              <w:t xml:space="preserve">589 013 €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Conches-en-Ouche</w:t>
            </w:r>
          </w:p>
        </w:tc>
        <w:tc>
          <w:p>
            <w:pPr>
              <w:pStyle w:val="Compact"/>
              <w:jc w:val="right"/>
            </w:pPr>
            <w:r>
              <w:t xml:space="preserve">280 269 €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Gaillon</w:t>
            </w:r>
          </w:p>
        </w:tc>
        <w:tc>
          <w:p>
            <w:pPr>
              <w:pStyle w:val="Compact"/>
              <w:jc w:val="right"/>
            </w:pPr>
            <w:r>
              <w:t xml:space="preserve">188 522 €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Gisors</w:t>
            </w:r>
          </w:p>
        </w:tc>
        <w:tc>
          <w:p>
            <w:pPr>
              <w:pStyle w:val="Compact"/>
              <w:jc w:val="right"/>
            </w:pPr>
            <w:r>
              <w:t xml:space="preserve">1 878 376 €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Louviers</w:t>
            </w:r>
          </w:p>
        </w:tc>
        <w:tc>
          <w:p>
            <w:pPr>
              <w:pStyle w:val="Compact"/>
              <w:jc w:val="right"/>
            </w:pPr>
            <w:r>
              <w:t xml:space="preserve">1 325 068 €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Pont-Audemer</w:t>
            </w:r>
          </w:p>
        </w:tc>
        <w:tc>
          <w:p>
            <w:pPr>
              <w:pStyle w:val="Compact"/>
              <w:jc w:val="right"/>
            </w:pPr>
            <w:r>
              <w:t xml:space="preserve">1 439 460 €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Val-de-Reuil</w:t>
            </w:r>
          </w:p>
        </w:tc>
        <w:tc>
          <w:p>
            <w:pPr>
              <w:pStyle w:val="Compact"/>
              <w:jc w:val="right"/>
            </w:pPr>
            <w:r>
              <w:t xml:space="preserve">4 431 958 €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Vernon</w:t>
            </w:r>
          </w:p>
        </w:tc>
        <w:tc>
          <w:p>
            <w:pPr>
              <w:pStyle w:val="Compact"/>
              <w:jc w:val="right"/>
            </w:pPr>
            <w:r>
              <w:t xml:space="preserve">3 764 645 €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Évreux</w:t>
            </w:r>
          </w:p>
        </w:tc>
        <w:tc>
          <w:p>
            <w:pPr>
              <w:pStyle w:val="Compact"/>
              <w:jc w:val="right"/>
            </w:pPr>
            <w:r>
              <w:t xml:space="preserve">9 982 550 €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l’Eure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7"/>
          <w:ilvl w:val="0"/>
        </w:numPr>
      </w:pPr>
      <w:r>
        <w:t xml:space="preserve">Val-de-Reuil (structure porteuse : « Mairie de Val-de-Reuil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2024-09-19T02:11:48Z</dcterms:created>
  <dcterms:modified xsi:type="dcterms:W3CDTF">2024-09-19T02:11:48Z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