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57c677c16ee863e1a637a345f2c862b60109b18"/>
      <w:r>
        <w:t xml:space="preserve">FICHE TERRITOIRE – POLITIQUE DE LA VILLE : DORDOGNE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5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Titre2"/>
      </w:pPr>
      <w:bookmarkStart w:id="22" w:name="le-plan-banlieue-dans-la-dordogne"/>
      <w:r>
        <w:t xml:space="preserve">Le plan banlieue dans la Dordogne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2 communes</w:t>
      </w:r>
      <w:r>
        <w:t xml:space="preserve"> </w:t>
      </w:r>
      <w:r>
        <w:t xml:space="preserve">sont retenues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Bergerac et Périgueux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Aucun quartier</w:t>
      </w:r>
      <w:r>
        <w:t xml:space="preserve"> </w:t>
      </w:r>
      <w:r>
        <w:t xml:space="preserve">sur le département de la Dordogne n’est identifié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3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de la Dordogne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106 106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62%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44%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26%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 c’est donner des perspectives aux jeunes périgourdins avec le plan « 1 jeune, 1 solution » : plus de 2 000 jeunes périgourdins qui ont bénéficié du « plan jeunes » en 2020 dont : - 955 primes à l’embauche financées par France Relance - 642 contrats d’apprentissage aidés par France Relance.</w:t>
      </w:r>
    </w:p>
    <w:p>
      <w:pPr>
        <w:pStyle w:val="Corpsdetexte"/>
      </w:pPr>
      <w:r>
        <w:t xml:space="preserve">France Relance c’est l’État aux côtés des communes du département dans leurs projets d’investissement local : 9 collectivités ont bénéficié de 2,8 millions d’euros de dotation à l’investissement local pour réaliser 11,9 millions d’euros d’investissements publics et notamment : - À Périgueux pour la réhabilitation du patrimoine gallo-romain : près de 370 000 euros de France Relance pour 1,2 million d’euros d’investissement ; - À Bergerac pour la création d’un centre évènementiel : 400 000 euros de France Relance pour 3,8 millions d’euros d’investissement ; - Ou à Coulaures pour la rénovation thermique d’un gymnase : plus de 300 000 euros de France Relance pour près de 900 000 euros d’investissement.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Aucun site</w:t>
      </w:r>
      <w:r>
        <w:t xml:space="preserve"> </w:t>
      </w:r>
      <w:r>
        <w:t xml:space="preserve">dans ce département n’a été labellisé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de la Dordogne en 2022 s’élève à</w:t>
      </w:r>
      <w:r>
        <w:t xml:space="preserve"> </w:t>
      </w:r>
      <w:r>
        <w:rPr>
          <w:b/>
        </w:rPr>
        <w:t xml:space="preserve">370 000 €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50 000 €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16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2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un poste de délégué du préfet</w:t>
      </w:r>
      <w:r>
        <w:t xml:space="preserve"> </w:t>
      </w:r>
      <w:r>
        <w:t xml:space="preserve">est ouvert.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de la Dordogne,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Bergerac</w:t>
            </w:r>
          </w:p>
        </w:tc>
        <w:tc>
          <w:p>
            <w:pPr>
              <w:pStyle w:val="Compact"/>
              <w:jc w:val="right"/>
            </w:pPr>
            <w:r>
              <w:t xml:space="preserve">1 091 195 €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Périgueux</w:t>
            </w:r>
          </w:p>
        </w:tc>
        <w:tc>
          <w:p>
            <w:pPr>
              <w:pStyle w:val="Compact"/>
              <w:jc w:val="right"/>
            </w:pPr>
            <w:r>
              <w:t xml:space="preserve">1 462 005 €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Sarlat-la-Canéda</w:t>
            </w:r>
          </w:p>
        </w:tc>
        <w:tc>
          <w:p>
            <w:pPr>
              <w:pStyle w:val="Compact"/>
              <w:jc w:val="right"/>
            </w:pPr>
            <w:r>
              <w:t xml:space="preserve">197 189 €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de la Dordogne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2</w:t>
      </w:r>
      <w:r>
        <w:rPr>
          <w:b/>
        </w:rPr>
        <w:t xml:space="preserve"> </w:t>
      </w:r>
      <w:r>
        <w:rPr>
          <w:b/>
        </w:rPr>
        <w:t xml:space="preserve">fabriques de territoire</w:t>
      </w:r>
      <w:r>
        <w:t xml:space="preserve"> </w:t>
      </w:r>
      <w:r>
        <w:t xml:space="preserve">ont été labellisées :</w:t>
      </w:r>
    </w:p>
    <w:p>
      <w:pPr>
        <w:pStyle w:val="Compact"/>
        <w:numPr>
          <w:numId w:val="1006"/>
          <w:ilvl w:val="0"/>
        </w:numPr>
      </w:pPr>
      <w:r>
        <w:t xml:space="preserve">Bergerac (structure porteuse : « La WAB (SCIC - Société Coopérative d’Intérêt Collectif) »)</w:t>
      </w:r>
    </w:p>
    <w:p>
      <w:pPr>
        <w:pStyle w:val="Compact"/>
        <w:numPr>
          <w:numId w:val="1006"/>
          <w:ilvl w:val="0"/>
        </w:numPr>
      </w:pPr>
      <w:r>
        <w:t xml:space="preserve">Périgueux (structure porteuse : « Communauté d’agglomération Le Grand Périgueux »)</w:t>
      </w:r>
    </w:p>
    <w:p>
      <w:pPr>
        <w:pStyle w:val="FirstParagraph"/>
      </w:pPr>
      <w:r>
        <w:t xml:space="preserve">Elles bénéficient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leur projet, leur rayonnement au-delà du</w:t>
      </w:r>
      <w:r>
        <w:t xml:space="preserve"> </w:t>
      </w:r>
      <w:r>
        <w:t xml:space="preserve">territoire dans lequel elles sont implantées, la constitution de leur</w:t>
      </w:r>
      <w:r>
        <w:t xml:space="preserve"> </w:t>
      </w:r>
      <w:r>
        <w:t xml:space="preserve">équipe et la recherche de leur équilibre économique.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2024-09-19T02:11:43Z</dcterms:created>
  <dcterms:modified xsi:type="dcterms:W3CDTF">2024-09-19T02:11:43Z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