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09054c35bb787cd44d686acbf61661e296cd68d"/>
      <w:r>
        <w:t xml:space="preserve">FICHE TERRITOIRE – POLITIQUE DE LA VILLE : CALVADOS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9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numPr>
          <w:numId w:val="1001"/>
          <w:ilvl w:val="0"/>
        </w:numPr>
      </w:pPr>
      <w:r>
        <w:rPr>
          <w:i/>
        </w:rPr>
        <w:t xml:space="preserve">La CA de Caen la Mer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RU:RBAN (agriculture urbaine).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transfert</w:t>
      </w:r>
      <w:r>
        <w:t xml:space="preserve"> </w:t>
      </w:r>
      <w:r>
        <w:t xml:space="preserve">qui consiste à échanger les</w:t>
      </w:r>
      <w:r>
        <w:t xml:space="preserve"> </w:t>
      </w:r>
      <w:r>
        <w:t xml:space="preserve">bonnes pratiques sur une problématique.</w:t>
      </w:r>
    </w:p>
    <w:p>
      <w:pPr>
        <w:pStyle w:val="Titre2"/>
      </w:pPr>
      <w:bookmarkStart w:id="22" w:name="le-plan-banlieue-dans-le-calvados"/>
      <w:r>
        <w:t xml:space="preserve">Le plan banlieue dans le Calvados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Lisieux et Vire Normandie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Calvados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Calvados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492 492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73%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44%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27%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calvadosiens avec le plan « 1 jeune, 1 solution » ; plus de 3 400 jeunes calvadosiens et 1 530 employeurs ont bénéficié du « plan jeunes » en 2020 dont : - 67 emplois francs et 34 emplois francs +, - 233 entrées de jeunes en PEC (parcours emplois compétence), - 62 entrées de jeunes en CIE Jeunes (contrats initiatives emploi), - 754 accompagnements intensifs, - 876 garanties jeunes. Auxquels s’ajoutent 3 391 contrats d’apprentissage et 712 jeunes entrés en service civique.</w:t>
      </w:r>
    </w:p>
    <w:p>
      <w:pPr>
        <w:pStyle w:val="Corpsdetexte"/>
      </w:pPr>
      <w:r>
        <w:t xml:space="preserve">France Relance c’est l’État aux côtés des communes calvadosiennes dans leurs projets d’investissement local : en 2020, l’enveloppe globale attribuée est passé de 20 à 24 millions d’euros Ainsi, 7 projets de collectivités ont bénéficié des 4,3 millions d’euros de dotation à l’investissement local supplémentaires pour réaliser 24 millions d’euros d’investissements publics, notamment:</w:t>
      </w:r>
    </w:p>
    <w:p>
      <w:pPr>
        <w:pStyle w:val="FirstParagraph"/>
      </w:pPr>
      <w:r>
        <w:t xml:space="preserve">À Creuilly-sur-Seulles, pour la création d’un pôle de santé libéral et ambulatoire (PSLA),</w:t>
      </w:r>
    </w:p>
    <w:p>
      <w:pPr>
        <w:pStyle w:val="Corpsdetexte"/>
      </w:pPr>
      <w:r>
        <w:t xml:space="preserve">-À Saint-Pierre en Auge pour la construction d’un centre aquatique,</w:t>
      </w:r>
    </w:p>
    <w:p>
      <w:pPr>
        <w:pStyle w:val="FirstParagraph"/>
      </w:pPr>
      <w:r>
        <w:t xml:space="preserve">À Caen pour la restauration des écuries du quartier Lorge.En 2021, l’enveloppe globale des crédits d’investissements est passée à 34 millions d’euros, au bénéfice des collec-tivités du Calvados notamment pour les opérations de rénovation énergétique ou encore pour les 37 villes lauréates du dispositif «</w:t>
      </w:r>
    </w:p>
    <w:p>
      <w:pPr>
        <w:pStyle w:val="Corpsdetexte"/>
      </w:pPr>
      <w:r>
        <w:t xml:space="preserve">petites villes de demain »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Caen</w:t>
            </w:r>
          </w:p>
        </w:tc>
        <w:tc>
          <w:p>
            <w:pPr>
              <w:pStyle w:val="Compact"/>
              <w:jc w:val="left"/>
            </w:pPr>
            <w:r>
              <w:t xml:space="preserve">Chemin Vert / Grâce De Dieu / Guérinière / Pierre Heuzé / Calvaire Saint Pierre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Hérouville-Saint-Clair</w:t>
            </w:r>
          </w:p>
        </w:tc>
        <w:tc>
          <w:p>
            <w:pPr>
              <w:pStyle w:val="Compact"/>
              <w:jc w:val="left"/>
            </w:pPr>
            <w:r>
              <w:t xml:space="preserve">Grande Delle - Val - Belles Portes - Grand Parc - Haute Folie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Calvados en 2022 s’élève à</w:t>
      </w:r>
      <w:r>
        <w:t xml:space="preserve"> </w:t>
      </w:r>
      <w:r>
        <w:rPr>
          <w:b/>
        </w:rPr>
        <w:t xml:space="preserve">1.26M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230 000 €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155 588 €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32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15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Calvados,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Bayeux</w:t>
            </w:r>
          </w:p>
        </w:tc>
        <w:tc>
          <w:p>
            <w:pPr>
              <w:pStyle w:val="Compact"/>
              <w:jc w:val="right"/>
            </w:pPr>
            <w:r>
              <w:t xml:space="preserve">1 851 811 €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Caen</w:t>
            </w:r>
          </w:p>
        </w:tc>
        <w:tc>
          <w:p>
            <w:pPr>
              <w:pStyle w:val="Compact"/>
              <w:jc w:val="right"/>
            </w:pPr>
            <w:r>
              <w:t xml:space="preserve">6 938 610 €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Colombelles</w:t>
            </w:r>
          </w:p>
        </w:tc>
        <w:tc>
          <w:p>
            <w:pPr>
              <w:pStyle w:val="Compact"/>
              <w:jc w:val="right"/>
            </w:pPr>
            <w:r>
              <w:t xml:space="preserve">518 948 €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Falaise</w:t>
            </w:r>
          </w:p>
        </w:tc>
        <w:tc>
          <w:p>
            <w:pPr>
              <w:pStyle w:val="Compact"/>
              <w:jc w:val="right"/>
            </w:pPr>
            <w:r>
              <w:t xml:space="preserve">421 123 €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Giberville</w:t>
            </w:r>
          </w:p>
        </w:tc>
        <w:tc>
          <w:p>
            <w:pPr>
              <w:pStyle w:val="Compact"/>
              <w:jc w:val="right"/>
            </w:pPr>
            <w:r>
              <w:t xml:space="preserve">36 645 €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Hérouville-Saint-Clair</w:t>
            </w:r>
          </w:p>
        </w:tc>
        <w:tc>
          <w:p>
            <w:pPr>
              <w:pStyle w:val="Compact"/>
              <w:jc w:val="right"/>
            </w:pPr>
            <w:r>
              <w:t xml:space="preserve">7 197 120 €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Ifs</w:t>
            </w:r>
          </w:p>
        </w:tc>
        <w:tc>
          <w:p>
            <w:pPr>
              <w:pStyle w:val="Compact"/>
              <w:jc w:val="right"/>
            </w:pPr>
            <w:r>
              <w:t xml:space="preserve">1 295 094 €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Lisieux</w:t>
            </w:r>
          </w:p>
        </w:tc>
        <w:tc>
          <w:p>
            <w:pPr>
              <w:pStyle w:val="Compact"/>
              <w:jc w:val="right"/>
            </w:pPr>
            <w:r>
              <w:t xml:space="preserve">3 672 022 €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Mondeville</w:t>
            </w:r>
          </w:p>
        </w:tc>
        <w:tc>
          <w:p>
            <w:pPr>
              <w:pStyle w:val="Compact"/>
              <w:jc w:val="right"/>
            </w:pPr>
            <w:r>
              <w:t xml:space="preserve">119 043 €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Vire Normandie</w:t>
            </w:r>
          </w:p>
        </w:tc>
        <w:tc>
          <w:p>
            <w:pPr>
              <w:pStyle w:val="Compact"/>
              <w:jc w:val="right"/>
            </w:pPr>
            <w:r>
              <w:t xml:space="preserve">649 854 €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Calvados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8"/>
          <w:ilvl w:val="0"/>
        </w:numPr>
      </w:pPr>
      <w:r>
        <w:t xml:space="preserve">Colombelles (structure porteuse : « Le Wip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(Le Wip)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2024-09-19T02:11:24Z</dcterms:created>
  <dcterms:modified xsi:type="dcterms:W3CDTF">2024-09-19T02:11:24Z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