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946df617d9986bf13a1bb090c2c895a393493bd"/>
      <w:r>
        <w:t xml:space="preserve">FICHE TERRITOIRE – POLITIQUE DE LA VILLE : AVEYRON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aveyron"/>
      <w:r>
        <w:t xml:space="preserve">Le plan banlieue dans l’ Aveyron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Millau, Rodez et Villefranche-de-Rouergue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l’Aveyron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l’Aveyron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65 65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77%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29%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aveyronnais avec le plan « 1 jeune, 1 solution » : plus de 1 600 jeunes aveyronnais ont bénéficié du « plan jeunes » en 2020 : - 863 primes à l’embauche financées par France Relance - 743 contrats d’apprentissage aidés par France Relance.</w:t>
      </w:r>
    </w:p>
    <w:p>
      <w:pPr>
        <w:pStyle w:val="Corpsdetexte"/>
      </w:pPr>
      <w:r>
        <w:t xml:space="preserve">France Relance, c’est l’État aux côtés des communes aveyronnaises dans leurs projets d’investissement local : En 2020 le département de l’Aveyron a bénéficié : - D’une enveloppe exceptionnelle de 5,6 millions d’euros au titre de la dotation de soutien à l’investissement local (DSIL) France Relance pour soutenir 34 projets représentant un coût prévisionnel de travaux de 25 millions d’euros - D’une enveloppe de 3,9 millions d’euros au titre de la DSIL Transition Energétique. 57 communes ont bénéficié de 6,4 millions d’euros de DSIL et 7 communautés de communes ont bénéficié de 1,6 million d’euros de DSIL - Le conseil départemental a bénéficié de 2,2 millions d’euros de DSIL au titre de la rénovation thermique des bâtiments.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l’Aveyron en 2022 s’élève à</w:t>
      </w:r>
      <w:r>
        <w:t xml:space="preserve"> </w:t>
      </w:r>
      <w:r>
        <w:rPr>
          <w:b/>
        </w:rPr>
        <w:t xml:space="preserve">150 000 €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Aucun poste de délégué du préfet</w:t>
      </w:r>
      <w:r>
        <w:t xml:space="preserve"> </w:t>
      </w:r>
      <w:r>
        <w:t xml:space="preserve">n’est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l’Aveyron,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Millau</w:t>
            </w:r>
          </w:p>
        </w:tc>
        <w:tc>
          <w:p>
            <w:pPr>
              <w:pStyle w:val="Compact"/>
              <w:jc w:val="right"/>
            </w:pPr>
            <w:r>
              <w:t xml:space="preserve">692 680 €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Onet-le-Château</w:t>
            </w:r>
          </w:p>
        </w:tc>
        <w:tc>
          <w:p>
            <w:pPr>
              <w:pStyle w:val="Compact"/>
              <w:jc w:val="right"/>
            </w:pPr>
            <w:r>
              <w:t xml:space="preserve">144 380 €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Rodez</w:t>
            </w:r>
          </w:p>
        </w:tc>
        <w:tc>
          <w:p>
            <w:pPr>
              <w:pStyle w:val="Compact"/>
              <w:jc w:val="right"/>
            </w:pPr>
            <w:r>
              <w:t xml:space="preserve">327 882 €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Villefranche-de-Rouergue</w:t>
            </w:r>
          </w:p>
        </w:tc>
        <w:tc>
          <w:p>
            <w:pPr>
              <w:pStyle w:val="Compact"/>
              <w:jc w:val="right"/>
            </w:pPr>
            <w:r>
              <w:t xml:space="preserve">343 750 €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l’Aveyron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2024-09-19T02:11:21Z</dcterms:created>
  <dcterms:modified xsi:type="dcterms:W3CDTF">2024-09-19T02:11:21Z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