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68ef56aead89014041cce77adf5dce86ed75d57"/>
      <w:r>
        <w:t xml:space="preserve">FICHE TERRITOIRE – POLITIQUE DE LA VILLE : ARDENNES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8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s-ardennes"/>
      <w:r>
        <w:t xml:space="preserve">Le plan banlieue dans les Ardennes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Charleville-Mézières et Sedan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des Ardennes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Ardennes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426 426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71%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40%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ardennais avec le plan « 1 jeune, 1 solution » : plus de 2 100 jeunes ardennais qui ont bénéficié du « plan jeunes » en 2020 dont :</w:t>
      </w:r>
    </w:p>
    <w:p>
      <w:pPr>
        <w:numPr>
          <w:numId w:val="1005"/>
          <w:ilvl w:val="0"/>
        </w:numPr>
      </w:pPr>
      <w:r>
        <w:t xml:space="preserve">288 primes à l’embauche financées par France Relance</w:t>
      </w:r>
    </w:p>
    <w:p>
      <w:pPr>
        <w:numPr>
          <w:numId w:val="1005"/>
          <w:ilvl w:val="0"/>
        </w:numPr>
      </w:pPr>
      <w:r>
        <w:t xml:space="preserve">967 contrats d’apprentissage aidés par France Relance.</w:t>
      </w:r>
    </w:p>
    <w:p>
      <w:pPr>
        <w:pStyle w:val="FirstParagraph"/>
      </w:pPr>
      <w:r>
        <w:t xml:space="preserve">France Relance c’est l’Etat aux côtés des communes ardennaises dans leurs projets d’investissement local : pour 2020, 30 communes et Un établissement public de coopération intercommunale (EPCI) ont bénéficié de 2,5 millions d’euros de dotation à l’investissement local et notamment :</w:t>
      </w:r>
    </w:p>
    <w:p>
      <w:pPr>
        <w:numPr>
          <w:numId w:val="1006"/>
          <w:ilvl w:val="0"/>
        </w:numPr>
      </w:pPr>
      <w:r>
        <w:t xml:space="preserve">Pour la création d’un réseau d’assainissement séparatif et renouvellement du réseau d’alimentation en eau po-table à Hautes-rivières</w:t>
      </w:r>
    </w:p>
    <w:p>
      <w:pPr>
        <w:numPr>
          <w:numId w:val="1006"/>
          <w:ilvl w:val="0"/>
        </w:numPr>
      </w:pPr>
      <w:r>
        <w:t xml:space="preserve">Pour la création d’une micro-crèche à Villers-Semeuse</w:t>
      </w:r>
    </w:p>
    <w:p>
      <w:pPr>
        <w:numPr>
          <w:numId w:val="1006"/>
          <w:ilvl w:val="0"/>
        </w:numPr>
      </w:pPr>
      <w:r>
        <w:t xml:space="preserve">Pour la rénovation de la salle de sports à Carignon.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Charleville-Mézières</w:t>
            </w:r>
          </w:p>
        </w:tc>
        <w:tc>
          <w:p>
            <w:pPr>
              <w:pStyle w:val="Compact"/>
              <w:jc w:val="left"/>
            </w:pPr>
            <w:r>
              <w:t xml:space="preserve">Ronde Couture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Sedan</w:t>
            </w:r>
          </w:p>
        </w:tc>
        <w:tc>
          <w:p>
            <w:pPr>
              <w:pStyle w:val="Compact"/>
              <w:jc w:val="left"/>
            </w:pPr>
            <w:r>
              <w:t xml:space="preserve">Le Lac - Centre Ancien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Ardennes en 2022 s’élève à</w:t>
      </w:r>
      <w:r>
        <w:t xml:space="preserve"> </w:t>
      </w:r>
      <w:r>
        <w:rPr>
          <w:b/>
        </w:rPr>
        <w:t xml:space="preserve">1.06M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250 000 €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113 832 €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10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Ardennes,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Bogny-sur-Meuse</w:t>
            </w:r>
          </w:p>
        </w:tc>
        <w:tc>
          <w:p>
            <w:pPr>
              <w:pStyle w:val="Compact"/>
              <w:jc w:val="right"/>
            </w:pPr>
            <w:r>
              <w:t xml:space="preserve">192 574 €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Charleville-Mézières</w:t>
            </w:r>
          </w:p>
        </w:tc>
        <w:tc>
          <w:p>
            <w:pPr>
              <w:pStyle w:val="Compact"/>
              <w:jc w:val="right"/>
            </w:pPr>
            <w:r>
              <w:t xml:space="preserve">14 128 782 €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Nouzonville</w:t>
            </w:r>
          </w:p>
        </w:tc>
        <w:tc>
          <w:p>
            <w:pPr>
              <w:pStyle w:val="Compact"/>
              <w:jc w:val="right"/>
            </w:pPr>
            <w:r>
              <w:t xml:space="preserve">373 795 €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Rethel</w:t>
            </w:r>
          </w:p>
        </w:tc>
        <w:tc>
          <w:p>
            <w:pPr>
              <w:pStyle w:val="Compact"/>
              <w:jc w:val="right"/>
            </w:pPr>
            <w:r>
              <w:t xml:space="preserve">340 928 €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Revin</w:t>
            </w:r>
          </w:p>
        </w:tc>
        <w:tc>
          <w:p>
            <w:pPr>
              <w:pStyle w:val="Compact"/>
              <w:jc w:val="right"/>
            </w:pPr>
            <w:r>
              <w:t xml:space="preserve">113 809 €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Sedan</w:t>
            </w:r>
          </w:p>
        </w:tc>
        <w:tc>
          <w:p>
            <w:pPr>
              <w:pStyle w:val="Compact"/>
              <w:jc w:val="right"/>
            </w:pPr>
            <w:r>
              <w:t xml:space="preserve">5 360 406 €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Ardennes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2024-09-19T02:11:14Z</dcterms:created>
  <dcterms:modified xsi:type="dcterms:W3CDTF">2024-09-19T02:11:14Z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