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e7b5399231738968572998c53c2fa0b9779a90b"/>
      <w:r>
        <w:t xml:space="preserve">FICHE TERRITOIRE – POLITIQUE DE LA VILLE : AIN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in"/>
      <w:r>
        <w:t xml:space="preserve">Le plan banlieue dans l’ Ain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Ambérieu-en-Bugey, Bourg-en-Bresse et Oyonnax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l’Ain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l’Ain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175 175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aindinois avec le plan « 1 jeune, 1 solution » : plus de 3 000 jeunes aindinois ont bénéficié du « plan jeunes » en 2020 dont : - 1 658 primes à l’embauche financées par France Relance - 1 399 contrats d’apprentissage aidés par France Relance.</w:t>
      </w:r>
    </w:p>
    <w:p>
      <w:pPr>
        <w:pStyle w:val="Corpsdetexte"/>
      </w:pPr>
      <w:r>
        <w:t xml:space="preserve">France Relance c’est l’Etat aux côtés des collectivités aindinoises dans leurs projets d’investissement local : 3 millions d’euros de dotation à l’investissement local exceptionnelle ont été dégagés pour réaliser 14,2 millions d’euros d’investissements publics et notamment : - Le Prolongement Nord de la voie verte «la Traverse » entre Jayat et St Trivier de Courtes - Requalification du bâtiment gare de Montluel : création d’un office de tourisme et d’un espace de travail partagé</w:t>
      </w:r>
    </w:p>
    <w:p>
      <w:pPr>
        <w:pStyle w:val="Compact"/>
        <w:numPr>
          <w:numId w:val="1005"/>
          <w:ilvl w:val="0"/>
        </w:numPr>
      </w:pPr>
      <w:r>
        <w:t xml:space="preserve">Installation de panneaux solaires photovoltaïques sur la Maison de Santé Pluridisciplinaire à Gex.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Oyonnax / Bellignat</w:t>
            </w:r>
          </w:p>
        </w:tc>
        <w:tc>
          <w:p>
            <w:pPr>
              <w:pStyle w:val="Compact"/>
              <w:jc w:val="left"/>
            </w:pPr>
            <w:r>
              <w:t xml:space="preserve">Pré Des Saules / La Plaine - La Forge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l’Ain en 2022 s’élève à</w:t>
      </w:r>
      <w:r>
        <w:t xml:space="preserve"> </w:t>
      </w:r>
      <w:r>
        <w:rPr>
          <w:b/>
        </w:rPr>
        <w:t xml:space="preserve">820 000 €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320 000 €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103 213 €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l’Ain,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Ambérieu-en-Bugey</w:t>
            </w:r>
          </w:p>
        </w:tc>
        <w:tc>
          <w:p>
            <w:pPr>
              <w:pStyle w:val="Compact"/>
              <w:jc w:val="right"/>
            </w:pPr>
            <w:r>
              <w:t xml:space="preserve">450 494 €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Bourg-en-Bresse</w:t>
            </w:r>
          </w:p>
        </w:tc>
        <w:tc>
          <w:p>
            <w:pPr>
              <w:pStyle w:val="Compact"/>
              <w:jc w:val="right"/>
            </w:pPr>
            <w:r>
              <w:t xml:space="preserve">2 669 207 €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Oyonnax</w:t>
            </w:r>
          </w:p>
        </w:tc>
        <w:tc>
          <w:p>
            <w:pPr>
              <w:pStyle w:val="Compact"/>
              <w:jc w:val="right"/>
            </w:pPr>
            <w:r>
              <w:t xml:space="preserve">4 266 979 €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Valserhône</w:t>
            </w:r>
          </w:p>
        </w:tc>
        <w:tc>
          <w:p>
            <w:pPr>
              <w:pStyle w:val="Compact"/>
              <w:jc w:val="right"/>
            </w:pPr>
            <w:r>
              <w:t xml:space="preserve">647 767 €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l’Ain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7"/>
          <w:ilvl w:val="0"/>
        </w:numPr>
      </w:pPr>
      <w:r>
        <w:t xml:space="preserve">Ambérieu-en-Bugey (structure porteuse : « LAB01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(LAB01)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2024-09-19T02:11:02Z</dcterms:created>
  <dcterms:modified xsi:type="dcterms:W3CDTF">2024-09-19T02:11:02Z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