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r>
        <w:t xml:space="preserve"> </w:t>
      </w:r>
      <w:r>
        <w:t xml:space="preserve">Veuillez favoriser cette interface plutôt que les fiches au format word qui ne sont plus maintenues et seront supprimées dans quelques mois.</w:t>
      </w:r>
    </w:p>
    <w:p>
      <w:pPr>
        <w:pStyle w:val="Titre1"/>
      </w:pPr>
      <w:bookmarkStart w:id="20" w:name="numérique-corse"/>
      <w:r>
        <w:t xml:space="preserve">Numérique « Corse »</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Corse, 112 sites ont été identifiés,</w:t>
      </w:r>
      <w:r>
        <w:t xml:space="preserve"> </w:t>
      </w:r>
      <w:r>
        <w:t xml:space="preserve">parmi lesquels 55 ont d’ores et déjà été mis en service.</w:t>
      </w:r>
    </w:p>
    <w:p>
      <w:pPr>
        <w:pStyle w:val="Corpsdetexte"/>
      </w:pPr>
      <w:r>
        <w:t xml:space="preserve">Dans le cadre du dispositif 4G fixe, dans la région Corse,</w:t>
      </w:r>
      <w:r>
        <w:t xml:space="preserve"> </w:t>
      </w:r>
      <w:r>
        <w:t xml:space="preserve">16 sites ont été identifiés,</w:t>
      </w:r>
      <w:r>
        <w:t xml:space="preserve"> </w:t>
      </w:r>
      <w:r>
        <w:t xml:space="preserve">et 10 ont déjà été mis en service.</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la région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de la région à horizon 2022.</w:t>
      </w:r>
    </w:p>
    <w:p>
      <w:pPr>
        <w:pStyle w:val="Corpsdetexte"/>
      </w:pPr>
      <w:r>
        <w:t xml:space="preserve">Le déploiement de la fibre optique jusqu’à l’abonné (FttH) sur le territoire</w:t>
      </w:r>
      <w:r>
        <w:t xml:space="preserve"> </w:t>
      </w:r>
      <w:r>
        <w:t xml:space="preserve">est, quant à lui, assuré par 2 initiatives complémentaires :</w:t>
      </w:r>
    </w:p>
    <w:p>
      <w:pPr>
        <w:pStyle w:val="Compact"/>
        <w:numPr>
          <w:numId w:val="1001"/>
          <w:ilvl w:val="0"/>
        </w:numPr>
      </w:pPr>
      <w:r>
        <w:t xml:space="preserve">celle de Orange sur 16 communes ;</w:t>
      </w:r>
    </w:p>
    <w:p>
      <w:pPr>
        <w:pStyle w:val="Compact"/>
        <w:numPr>
          <w:numId w:val="1001"/>
          <w:ilvl w:val="0"/>
        </w:numPr>
      </w:pPr>
      <w:r>
        <w:t xml:space="preserve">celle de CT Corse dans la zone d’initiative publique qui comprend 344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AMII</w:t>
            </w:r>
          </w:p>
        </w:tc>
        <w:tc>
          <w:p>
            <w:pPr>
              <w:pStyle w:val="Compact"/>
              <w:jc w:val="left"/>
            </w:pPr>
            <w:r>
              <w:t xml:space="preserve">95 326</w:t>
            </w:r>
            <w:r>
              <w:t xml:space="preserve"> </w:t>
            </w:r>
            <w:r>
              <w:rPr>
                <w:i/>
              </w:rPr>
              <w:t xml:space="preserve">32.0%</w:t>
            </w:r>
          </w:p>
        </w:tc>
        <w:tc>
          <w:p>
            <w:pPr>
              <w:pStyle w:val="Compact"/>
              <w:jc w:val="left"/>
            </w:pPr>
            <w:r>
              <w:t xml:space="preserve">88 867</w:t>
            </w:r>
            <w:r>
              <w:t xml:space="preserve"> </w:t>
            </w:r>
            <w:r>
              <w:rPr>
                <w:i/>
              </w:rPr>
              <w:t xml:space="preserve">93.0%</w:t>
            </w:r>
          </w:p>
        </w:tc>
      </w:tr>
      <w:tr>
        <w:tc>
          <w:p>
            <w:pPr>
              <w:pStyle w:val="Compact"/>
              <w:jc w:val="left"/>
            </w:pPr>
            <w:r>
              <w:t xml:space="preserve">Zone RIP</w:t>
            </w:r>
          </w:p>
        </w:tc>
        <w:tc>
          <w:p>
            <w:pPr>
              <w:pStyle w:val="Compact"/>
              <w:jc w:val="left"/>
            </w:pPr>
            <w:r>
              <w:t xml:space="preserve">205 740</w:t>
            </w:r>
            <w:r>
              <w:t xml:space="preserve"> </w:t>
            </w:r>
            <w:r>
              <w:rPr>
                <w:i/>
              </w:rPr>
              <w:t xml:space="preserve">68.0%</w:t>
            </w:r>
          </w:p>
        </w:tc>
        <w:tc>
          <w:p>
            <w:pPr>
              <w:pStyle w:val="Compact"/>
              <w:jc w:val="left"/>
            </w:pPr>
            <w:r>
              <w:t xml:space="preserve">146 331</w:t>
            </w:r>
            <w:r>
              <w:t xml:space="preserve"> </w:t>
            </w:r>
            <w:r>
              <w:rPr>
                <w:i/>
              </w:rPr>
              <w:t xml:space="preserve">71.0%</w:t>
            </w:r>
          </w:p>
        </w:tc>
      </w:tr>
      <w:tr>
        <w:tc>
          <w:p>
            <w:pPr>
              <w:pStyle w:val="Compact"/>
              <w:jc w:val="left"/>
            </w:pPr>
            <w:r>
              <w:rPr>
                <w:b/>
              </w:rPr>
              <w:t xml:space="preserve">Total</w:t>
            </w:r>
          </w:p>
        </w:tc>
        <w:tc>
          <w:p>
            <w:pPr>
              <w:pStyle w:val="Compact"/>
              <w:jc w:val="left"/>
            </w:pPr>
            <w:r>
              <w:t xml:space="preserve">301 066</w:t>
            </w:r>
            <w:r>
              <w:t xml:space="preserve"> </w:t>
            </w:r>
            <w:r>
              <w:rPr>
                <w:i/>
              </w:rPr>
              <w:t xml:space="preserve">100%</w:t>
            </w:r>
          </w:p>
        </w:tc>
        <w:tc>
          <w:p>
            <w:pPr>
              <w:pStyle w:val="Compact"/>
              <w:jc w:val="left"/>
            </w:pPr>
            <w:r>
              <w:t xml:space="preserve">235 198</w:t>
            </w:r>
            <w:r>
              <w:t xml:space="preserve"> </w:t>
            </w:r>
            <w:r>
              <w:rPr>
                <w:i/>
              </w:rPr>
              <w:t xml:space="preserve">78.0%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XX départements.</w:t>
      </w:r>
    </w:p>
    <w:p>
      <w:pPr>
        <w:pStyle w:val="Titre2"/>
      </w:pPr>
      <w:bookmarkStart w:id="23" w:name="fabriques-numériques"/>
      <w:r>
        <w:t xml:space="preserve">Fabriques numériques</w:t>
      </w:r>
      <w:bookmarkEnd w:id="23"/>
    </w:p>
    <w:p>
      <w:pPr>
        <w:pStyle w:val="FirstParagraph"/>
      </w:pPr>
      <w:r>
        <w:t xml:space="preserve">300 fabriques ont déjà été retenues au titre de</w:t>
      </w:r>
      <w:r>
        <w:t xml:space="preserve"> </w:t>
      </w:r>
      <w:r>
        <w:t xml:space="preserve">l’AMI, dont 2 en région Corse :</w:t>
      </w:r>
    </w:p>
    <w:p>
      <w:pPr>
        <w:pStyle w:val="Compact"/>
        <w:numPr>
          <w:numId w:val="1002"/>
          <w:ilvl w:val="0"/>
        </w:numPr>
      </w:pPr>
      <w:r>
        <w:t xml:space="preserve">Haute-Corse (2B) :</w:t>
      </w:r>
    </w:p>
    <w:p>
      <w:pPr>
        <w:pStyle w:val="Compact"/>
        <w:numPr>
          <w:numId w:val="1003"/>
          <w:ilvl w:val="1"/>
        </w:numPr>
      </w:pPr>
      <w:r>
        <w:t xml:space="preserve">Université de Corse Pascal Paoli à Corte</w:t>
      </w:r>
    </w:p>
    <w:p>
      <w:pPr>
        <w:pStyle w:val="Compact"/>
        <w:numPr>
          <w:numId w:val="1003"/>
          <w:ilvl w:val="1"/>
        </w:numPr>
      </w:pPr>
      <w:r>
        <w:t xml:space="preserve">PROVIDENZA à Piève</w:t>
      </w:r>
    </w:p>
    <w:p>
      <w:pPr>
        <w:pStyle w:val="Titre2"/>
      </w:pPr>
      <w:bookmarkStart w:id="24" w:name="manufactures-de-proximité"/>
      <w:r>
        <w:t xml:space="preserve">Manufactures de proximité</w:t>
      </w:r>
      <w:bookmarkEnd w:id="24"/>
    </w:p>
    <w:p>
      <w:pPr>
        <w:pStyle w:val="FirstParagraph"/>
      </w:pPr>
      <w:r>
        <w:t xml:space="preserve">L’AMI Manufactures de proximité a été lancé le 7 octobre 2021, pour une clôture définitive le 3 mars 2022.</w:t>
      </w:r>
    </w:p>
    <w:p>
      <w:pPr>
        <w:pStyle w:val="Corpsdetexte"/>
      </w:pPr>
      <w:r>
        <w:t xml:space="preserve">À date (12 septembre 2024), ce sont 99 Manufactures de proximité qui ont été labellisées,mais aucune dans la région.</w:t>
      </w:r>
    </w:p>
    <w:p>
      <w:pPr>
        <w:pStyle w:val="Titre2"/>
      </w:pPr>
      <w:bookmarkStart w:id="25" w:name="hubs-territoriaux"/>
      <w:r>
        <w:t xml:space="preserve">Hubs Territoriaux</w:t>
      </w:r>
      <w:bookmarkEnd w:id="25"/>
    </w:p>
    <w:p>
      <w:pPr>
        <w:pStyle w:val="FirstParagraph"/>
      </w:pPr>
      <w:r>
        <w:t xml:space="preserve">La totalité du territoire est couverte en hubs.</w:t>
      </w:r>
    </w:p>
    <w:p>
      <w:pPr>
        <w:pStyle w:val="Corpsdetexte"/>
      </w:pPr>
      <w:r>
        <w:t xml:space="preserve">La région Corse</w:t>
      </w:r>
      <w:r>
        <w:t xml:space="preserve"> </w:t>
      </w:r>
      <w:r>
        <w:t xml:space="preserve">est couverte</w:t>
      </w:r>
      <w:r>
        <w:t xml:space="preserve"> </w:t>
      </w:r>
      <w:r>
        <w:t xml:space="preserve">par le hub « Corse »</w:t>
      </w:r>
      <w:r>
        <w:t xml:space="preserve"> </w:t>
      </w:r>
      <w:r>
        <w:t xml:space="preserve">n’est pas couverte par un hub</w:t>
      </w:r>
      <w:r>
        <w:t xml:space="preserve"> </w:t>
      </w:r>
      <w:r>
        <w:t xml:space="preserve">.</w:t>
      </w:r>
    </w:p>
    <w:p>
      <w:pPr>
        <w:pStyle w:val="Titre2"/>
      </w:pPr>
      <w:bookmarkStart w:id="26" w:name="conseillers-numériques"/>
      <w:r>
        <w:t xml:space="preserve">Conseillers numériques</w:t>
      </w:r>
      <w:bookmarkEnd w:id="26"/>
    </w:p>
    <w:p>
      <w:pPr>
        <w:pStyle w:val="Compact"/>
        <w:numPr>
          <w:numId w:val="1004"/>
          <w:ilvl w:val="0"/>
        </w:numPr>
      </w:pPr>
      <w:r>
        <w:t xml:space="preserve">42 CNFS validés dans 34 structures d’accueil</w:t>
      </w:r>
    </w:p>
    <w:p>
      <w:pPr>
        <w:pStyle w:val="Compact"/>
        <w:numPr>
          <w:numId w:val="1004"/>
          <w:ilvl w:val="0"/>
        </w:numPr>
      </w:pPr>
      <w:r>
        <w:t xml:space="preserve">34 CNFS recrutés</w:t>
      </w:r>
    </w:p>
    <w:p>
      <w:pPr>
        <w:pStyle w:val="Compact"/>
        <w:numPr>
          <w:numId w:val="1004"/>
          <w:ilvl w:val="0"/>
        </w:numPr>
      </w:pPr>
      <w:r>
        <w:t xml:space="preserve">0 CNFS en formation</w:t>
      </w:r>
    </w:p>
    <w:p>
      <w:pPr>
        <w:pStyle w:val="Compact"/>
        <w:numPr>
          <w:numId w:val="1004"/>
          <w:ilvl w:val="0"/>
        </w:numPr>
      </w:pPr>
      <w:r>
        <w:t xml:space="preserve">24 CNFS en poste</w:t>
      </w:r>
    </w:p>
    <w:p>
      <w:pPr>
        <w:pStyle w:val="Titre2"/>
      </w:pPr>
      <w:bookmarkStart w:id="27" w:name="aidants-connect"/>
      <w:r>
        <w:t xml:space="preserve">Aidants connect</w:t>
      </w:r>
      <w:bookmarkEnd w:id="27"/>
    </w:p>
    <w:p>
      <w:pPr>
        <w:pStyle w:val="FirstParagraph"/>
      </w:pPr>
      <w:r>
        <w:t xml:space="preserve">Aidants connect est un service public numérique qui sécurise et facilite le</w:t>
      </w:r>
      <w:r>
        <w:t xml:space="preserve"> </w:t>
      </w:r>
      <w:r>
        <w:t xml:space="preserve">« faire pour le compte de ». Il est notamment déployé auprès des</w:t>
      </w:r>
      <w:r>
        <w:t xml:space="preserve"> </w:t>
      </w:r>
      <w:r>
        <w:t xml:space="preserve">travailleurs sociaux, les agents publics d’accueil ou les médiateurs</w:t>
      </w:r>
      <w:r>
        <w:t xml:space="preserve"> </w:t>
      </w:r>
      <w:r>
        <w:t xml:space="preserve">numériques pour accompagner les citoyens qui n’arrivent pas à faire seuls</w:t>
      </w:r>
      <w:r>
        <w:t xml:space="preserve"> </w:t>
      </w:r>
      <w:r>
        <w:t xml:space="preserve">leurs démarches administratives en ligne.</w:t>
      </w:r>
    </w:p>
    <w:p>
      <w:pPr>
        <w:pStyle w:val="Corpsdetexte"/>
      </w:pPr>
      <w:r>
        <w:t xml:space="preserve">État des déploiements dans la région :</w:t>
      </w:r>
    </w:p>
    <w:p>
      <w:pPr>
        <w:pStyle w:val="Compact"/>
        <w:numPr>
          <w:numId w:val="1005"/>
          <w:ilvl w:val="0"/>
        </w:numPr>
      </w:pPr>
      <w:r>
        <w:t xml:space="preserve">38 structures candidates</w:t>
      </w:r>
    </w:p>
    <w:p>
      <w:pPr>
        <w:pStyle w:val="Compact"/>
        <w:numPr>
          <w:numId w:val="1005"/>
          <w:ilvl w:val="0"/>
        </w:numPr>
      </w:pPr>
      <w:r>
        <w:t xml:space="preserve">102 aidants à habiliter au total</w:t>
      </w:r>
    </w:p>
    <w:p>
      <w:pPr>
        <w:pStyle w:val="Compact"/>
        <w:numPr>
          <w:numId w:val="1005"/>
          <w:ilvl w:val="0"/>
        </w:numPr>
      </w:pPr>
      <w:r>
        <w:t xml:space="preserve">36 structures ont finalisé leur habilitation (107 aidants formés au 16 septembre 2024)</w:t>
      </w:r>
    </w:p>
    <w:p>
      <w:pPr>
        <w:pStyle w:val="Titre2"/>
      </w:pPr>
      <w:bookmarkStart w:id="28" w:name="bases-adresses-locales"/>
      <w:r>
        <w:t xml:space="preserve">Bases adresses locales</w:t>
      </w:r>
      <w:bookmarkEnd w:id="28"/>
    </w:p>
    <w:p>
      <w:pPr>
        <w:pStyle w:val="FirstParagraph"/>
      </w:pPr>
      <w:r>
        <w:t xml:space="preserve">185 communes de la région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29" w:name="fraîcheur-des-données"/>
      <w:r>
        <w:t xml:space="preserve">Fraîcheur des données</w:t>
      </w:r>
      <w:bookmarkEnd w:id="29"/>
    </w:p>
    <w:p>
      <w:pPr>
        <w:pStyle w:val="FirstParagraph"/>
      </w:pPr>
      <w:r>
        <w:t xml:space="preserve">Fiche générée le 19 septembre 2024 à 04:17.</w:t>
      </w:r>
    </w:p>
    <w:p>
      <w:pPr>
        <w:pStyle w:val="Corpsdetexte"/>
      </w:pPr>
      <w:r>
        <w:t xml:space="preserve">Les sources de données suivantes ont été utilisées :</w:t>
      </w:r>
    </w:p>
    <w:p>
      <w:pPr>
        <w:pStyle w:val="Compact"/>
        <w:numPr>
          <w:numId w:val="1006"/>
          <w:ilvl w:val="0"/>
        </w:numPr>
      </w:pPr>
      <w:r>
        <w:t xml:space="preserve">Aidants Connect : dernière mise à jour 16 septembre 2024</w:t>
      </w:r>
    </w:p>
    <w:p>
      <w:pPr>
        <w:pStyle w:val="Compact"/>
        <w:numPr>
          <w:numId w:val="1006"/>
          <w:ilvl w:val="0"/>
        </w:numPr>
      </w:pPr>
      <w:r>
        <w:t xml:space="preserve">Arcep – Technologies par commune : dernière mise à jour 05 avril 2024</w:t>
      </w:r>
    </w:p>
    <w:p>
      <w:pPr>
        <w:pStyle w:val="Compact"/>
        <w:numPr>
          <w:numId w:val="1006"/>
          <w:ilvl w:val="0"/>
        </w:numPr>
      </w:pPr>
      <w:r>
        <w:t xml:space="preserve">Conseillers numériques : dernière mise à jour 19 septembre 2024</w:t>
      </w:r>
    </w:p>
    <w:p>
      <w:pPr>
        <w:pStyle w:val="Compact"/>
        <w:numPr>
          <w:numId w:val="1006"/>
          <w:ilvl w:val="0"/>
        </w:numPr>
      </w:pPr>
      <w:r>
        <w:t xml:space="preserve">Fabriques de Territoire : dernière mise à jour 12 septembre 2024</w:t>
      </w:r>
    </w:p>
    <w:p>
      <w:pPr>
        <w:pStyle w:val="Compact"/>
        <w:numPr>
          <w:numId w:val="1006"/>
          <w:ilvl w:val="0"/>
        </w:numPr>
      </w:pPr>
      <w:r>
        <w:t xml:space="preserve">France Mobile : dernière mise à jour 31 mai 2024</w:t>
      </w:r>
    </w:p>
    <w:p>
      <w:pPr>
        <w:pStyle w:val="Compact"/>
        <w:numPr>
          <w:numId w:val="1006"/>
          <w:ilvl w:val="0"/>
        </w:numPr>
      </w:pPr>
      <w:r>
        <w:t xml:space="preserve">Hubs territoriaux</w:t>
      </w:r>
    </w:p>
    <w:p>
      <w:pPr>
        <w:pStyle w:val="Compact"/>
        <w:numPr>
          <w:numId w:val="1006"/>
          <w:ilvl w:val="0"/>
        </w:numPr>
      </w:pPr>
      <w:r>
        <w:t xml:space="preserve">Manufactures de proximité : dernière mise à jour 12 septembre 2024</w:t>
      </w:r>
    </w:p>
    <w:p>
      <w:pPr>
        <w:pStyle w:val="Compact"/>
        <w:numPr>
          <w:numId w:val="1006"/>
          <w:ilvl w:val="0"/>
        </w:numPr>
      </w:pPr>
      <w:r>
        <w:t xml:space="preserve">Structures d’accueil conseillers numériques : dernière mise à jour 19 septembre 2024</w:t>
      </w:r>
    </w:p>
    <w:p>
      <w:pPr>
        <w:pStyle w:val="Compact"/>
        <w:numPr>
          <w:numId w:val="1006"/>
          <w:ilvl w:val="0"/>
        </w:numPr>
      </w:pPr>
      <w:r>
        <w:t xml:space="preserve">Suivi Bases adresses locales</w:t>
      </w:r>
    </w:p>
    <w:p>
      <w:pPr>
        <w:pStyle w:val="Compact"/>
        <w:numPr>
          <w:numId w:val="1006"/>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2024-09-19T02:17:36Z</dcterms:created>
  <dcterms:modified xsi:type="dcterms:W3CDTF">2024-09-19T02:17:36Z</dcterms:modified>
</cp:coreProperties>
</file>

<file path=docProps/custom.xml><?xml version="1.0" encoding="utf-8"?>
<Properties xmlns="http://schemas.openxmlformats.org/officeDocument/2006/custom-properties" xmlns:vt="http://schemas.openxmlformats.org/officeDocument/2006/docPropsVTypes"/>
</file>