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vendée"/>
      <w:r>
        <w:t xml:space="preserve">Numérique «Vendée»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«Pays de la Loire», 217 sites ont été identifiés dont 34 dans le</w:t>
      </w:r>
      <w:r>
        <w:t xml:space="preserve"> </w:t>
      </w:r>
      <w:r>
        <w:t xml:space="preserve">département, parmi eux, 22 ont d’ores et déjà été mis en</w:t>
      </w:r>
      <w:r>
        <w:t xml:space="preserve"> </w:t>
      </w:r>
      <w:r>
        <w:t xml:space="preserve">service (sur un total de 154 mis en service au niveau régional).</w:t>
      </w:r>
    </w:p>
    <w:p>
      <w:pPr>
        <w:pStyle w:val="Corpsdetexte"/>
      </w:pPr>
      <w:r>
        <w:t xml:space="preserve">Dans le cadre du dispositif 4G fixe, dans la région</w:t>
      </w:r>
      <w:r>
        <w:t xml:space="preserve"> </w:t>
      </w:r>
      <w:r>
        <w:t xml:space="preserve">«Pays de la Loire», 34 sites ont été identifiés dont 15 dans le</w:t>
      </w:r>
      <w:r>
        <w:t xml:space="preserve"> </w:t>
      </w:r>
      <w:r>
        <w:t xml:space="preserve">département, 10 ont déjà été mis en service</w:t>
      </w:r>
      <w:r>
        <w:t xml:space="preserve"> </w:t>
      </w:r>
      <w:r>
        <w:t xml:space="preserve">sur 25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0464"/>
            <wp:effectExtent b="0" l="0" r="0" t="0"/>
            <wp:docPr descr="" title="" id="1" name="Picture"/>
            <a:graphic>
              <a:graphicData uri="http://schemas.openxmlformats.org/drawingml/2006/picture">
                <pic:pic>
                  <pic:nvPicPr>
                    <pic:cNvPr descr="/srv/insitu/outbox/infographies/haut_débit/85.png" id="0" name="Picture"/>
                    <pic:cNvPicPr>
                      <a:picLocks noChangeArrowheads="1" noChangeAspect="1"/>
                    </pic:cNvPicPr>
                  </pic:nvPicPr>
                  <pic:blipFill>
                    <a:blip r:embed="rId23"/>
                    <a:stretch>
                      <a:fillRect/>
                    </a:stretch>
                  </pic:blipFill>
                  <pic:spPr bwMode="auto">
                    <a:xfrm>
                      <a:off x="0" y="0"/>
                      <a:ext cx="4572000" cy="228046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20 communes ;</w:t>
      </w:r>
    </w:p>
    <w:p>
      <w:pPr>
        <w:pStyle w:val="Compact"/>
        <w:numPr>
          <w:numId w:val="1001"/>
          <w:ilvl w:val="0"/>
        </w:numPr>
      </w:pPr>
      <w:r>
        <w:t xml:space="preserve">celle de GIP Vendée Numérique dans la zone d’initiative publique qui comprend 233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122 094</w:t>
            </w:r>
            <w:r>
              <w:t xml:space="preserve"> </w:t>
            </w:r>
            <w:r>
              <w:rPr>
                <w:i/>
              </w:rPr>
              <w:t xml:space="preserve">23.0%</w:t>
            </w:r>
          </w:p>
        </w:tc>
        <w:tc>
          <w:p>
            <w:pPr>
              <w:pStyle w:val="Compact"/>
              <w:jc w:val="left"/>
            </w:pPr>
            <w:r>
              <w:t xml:space="preserve">99 935</w:t>
            </w:r>
            <w:r>
              <w:t xml:space="preserve"> </w:t>
            </w:r>
            <w:r>
              <w:rPr>
                <w:i/>
              </w:rPr>
              <w:t xml:space="preserve">82.0%</w:t>
            </w:r>
          </w:p>
        </w:tc>
      </w:tr>
      <w:tr>
        <w:tc>
          <w:p>
            <w:pPr>
              <w:pStyle w:val="Compact"/>
              <w:jc w:val="left"/>
            </w:pPr>
            <w:r>
              <w:t xml:space="preserve">Zone RIP</w:t>
            </w:r>
          </w:p>
        </w:tc>
        <w:tc>
          <w:p>
            <w:pPr>
              <w:pStyle w:val="Compact"/>
              <w:jc w:val="left"/>
            </w:pPr>
            <w:r>
              <w:t xml:space="preserve">403 752</w:t>
            </w:r>
            <w:r>
              <w:t xml:space="preserve"> </w:t>
            </w:r>
            <w:r>
              <w:rPr>
                <w:i/>
              </w:rPr>
              <w:t xml:space="preserve">77.0%</w:t>
            </w:r>
          </w:p>
        </w:tc>
        <w:tc>
          <w:p>
            <w:pPr>
              <w:pStyle w:val="Compact"/>
              <w:jc w:val="left"/>
            </w:pPr>
            <w:r>
              <w:t xml:space="preserve">374 915</w:t>
            </w:r>
            <w:r>
              <w:t xml:space="preserve"> </w:t>
            </w:r>
            <w:r>
              <w:rPr>
                <w:i/>
              </w:rPr>
              <w:t xml:space="preserve">93.0%</w:t>
            </w:r>
          </w:p>
        </w:tc>
      </w:tr>
      <w:tr>
        <w:tc>
          <w:p>
            <w:pPr>
              <w:pStyle w:val="Compact"/>
              <w:jc w:val="left"/>
            </w:pPr>
            <w:r>
              <w:rPr>
                <w:b/>
              </w:rPr>
              <w:t xml:space="preserve">Total</w:t>
            </w:r>
          </w:p>
        </w:tc>
        <w:tc>
          <w:p>
            <w:pPr>
              <w:pStyle w:val="Compact"/>
              <w:jc w:val="left"/>
            </w:pPr>
            <w:r>
              <w:t xml:space="preserve">525 846</w:t>
            </w:r>
            <w:r>
              <w:t xml:space="preserve"> </w:t>
            </w:r>
            <w:r>
              <w:rPr>
                <w:i/>
              </w:rPr>
              <w:t xml:space="preserve">100%</w:t>
            </w:r>
          </w:p>
        </w:tc>
        <w:tc>
          <w:p>
            <w:pPr>
              <w:pStyle w:val="Compact"/>
              <w:jc w:val="left"/>
            </w:pPr>
            <w:r>
              <w:t xml:space="preserve">474 850</w:t>
            </w:r>
            <w:r>
              <w:t xml:space="preserve"> </w:t>
            </w:r>
            <w:r>
              <w:rPr>
                <w:i/>
              </w:rPr>
              <w:t xml:space="preserve">90.0%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16 en région «Pays de la Loire» et 2 dans le département :</w:t>
      </w:r>
    </w:p>
    <w:p>
      <w:pPr>
        <w:pStyle w:val="Compact"/>
        <w:numPr>
          <w:numId w:val="1002"/>
          <w:ilvl w:val="0"/>
        </w:numPr>
      </w:pPr>
      <w:r>
        <w:t xml:space="preserve">Centre Socioculturel</w:t>
      </w:r>
      <w:r>
        <w:t xml:space="preserve"> </w:t>
      </w:r>
      <w:r>
        <w:t xml:space="preserve">“</w:t>
      </w:r>
      <w:r>
        <w:t xml:space="preserve">le Kiosque</w:t>
      </w:r>
      <w:r>
        <w:t xml:space="preserve">”</w:t>
      </w:r>
      <w:r>
        <w:t xml:space="preserve"> </w:t>
      </w:r>
      <w:r>
        <w:t xml:space="preserve">à Benet</w:t>
      </w:r>
    </w:p>
    <w:p>
      <w:pPr>
        <w:pStyle w:val="Compact"/>
        <w:numPr>
          <w:numId w:val="1002"/>
          <w:ilvl w:val="0"/>
        </w:numPr>
      </w:pPr>
      <w:r>
        <w:t xml:space="preserve">Le Moulin Créatif à Montaigu-Vendée</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1 dans le département:</w:t>
      </w:r>
    </w:p>
    <w:p>
      <w:pPr>
        <w:pStyle w:val="Compact"/>
        <w:numPr>
          <w:numId w:val="1003"/>
          <w:ilvl w:val="0"/>
        </w:numPr>
      </w:pPr>
      <w:r>
        <w:t xml:space="preserve">Manufacture de proximité - Filière Bois (Pouzauges)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«Pays de la Loire» est couverte par le(s) Hub(s) :</w:t>
      </w:r>
      <w:r>
        <w:t xml:space="preserve"> </w:t>
      </w:r>
      <w:r>
        <w:t xml:space="preserve">Hub Conumm.</w:t>
      </w:r>
    </w:p>
    <w:p>
      <w:pPr>
        <w:pStyle w:val="Titre2"/>
      </w:pPr>
      <w:bookmarkStart w:id="27" w:name="conseillers-numériques"/>
      <w:r>
        <w:t xml:space="preserve">Conseillers numériques</w:t>
      </w:r>
      <w:bookmarkEnd w:id="27"/>
    </w:p>
    <w:p>
      <w:pPr>
        <w:pStyle w:val="Compact"/>
        <w:numPr>
          <w:numId w:val="1004"/>
          <w:ilvl w:val="0"/>
        </w:numPr>
      </w:pPr>
      <w:r>
        <w:t xml:space="preserve">34 CNFS validés dans 32 structures d’accueil</w:t>
      </w:r>
    </w:p>
    <w:p>
      <w:pPr>
        <w:pStyle w:val="Compact"/>
        <w:numPr>
          <w:numId w:val="1004"/>
          <w:ilvl w:val="0"/>
        </w:numPr>
      </w:pPr>
      <w:r>
        <w:t xml:space="preserve">28 CNFS recrutés</w:t>
      </w:r>
    </w:p>
    <w:p>
      <w:pPr>
        <w:pStyle w:val="Compact"/>
        <w:numPr>
          <w:numId w:val="1004"/>
          <w:ilvl w:val="0"/>
        </w:numPr>
      </w:pPr>
      <w:r>
        <w:t xml:space="preserve">1 CNFS en formation</w:t>
      </w:r>
    </w:p>
    <w:p>
      <w:pPr>
        <w:pStyle w:val="Compact"/>
        <w:numPr>
          <w:numId w:val="1004"/>
          <w:ilvl w:val="0"/>
        </w:numPr>
      </w:pPr>
      <w:r>
        <w:t xml:space="preserve">24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41 structures candidates</w:t>
      </w:r>
    </w:p>
    <w:p>
      <w:pPr>
        <w:pStyle w:val="Compact"/>
        <w:numPr>
          <w:numId w:val="1005"/>
          <w:ilvl w:val="0"/>
        </w:numPr>
      </w:pPr>
      <w:r>
        <w:t xml:space="preserve">113 aidants à habiliter au total</w:t>
      </w:r>
    </w:p>
    <w:p>
      <w:pPr>
        <w:pStyle w:val="Compact"/>
        <w:numPr>
          <w:numId w:val="1005"/>
          <w:ilvl w:val="0"/>
        </w:numPr>
      </w:pPr>
      <w:r>
        <w:t xml:space="preserve">39 structures ont finalisé leur habilitation (89 aidants formés au 16 septembre 2024)</w:t>
      </w:r>
    </w:p>
    <w:p>
      <w:pPr>
        <w:pStyle w:val="Titre2"/>
      </w:pPr>
      <w:bookmarkStart w:id="29" w:name="bases-adresses-locales"/>
      <w:r>
        <w:t xml:space="preserve">Bases adresses locales</w:t>
      </w:r>
      <w:bookmarkEnd w:id="29"/>
    </w:p>
    <w:p>
      <w:pPr>
        <w:pStyle w:val="FirstParagraph"/>
      </w:pPr>
      <w:r>
        <w:t xml:space="preserve">255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2024-09-19T02:16:43Z</dcterms:created>
  <dcterms:modified xsi:type="dcterms:W3CDTF">2024-09-19T02:16:43Z</dcterms:modified>
</cp:coreProperties>
</file>

<file path=docProps/custom.xml><?xml version="1.0" encoding="utf-8"?>
<Properties xmlns="http://schemas.openxmlformats.org/officeDocument/2006/custom-properties" xmlns:vt="http://schemas.openxmlformats.org/officeDocument/2006/docPropsVTypes"/>
</file>