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2.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paris"/>
      <w:r>
        <w:t xml:space="preserve">Numérique «Paris»</w:t>
      </w:r>
      <w:bookmarkEnd w:id="20"/>
    </w:p>
    <w:p>
      <w:pPr>
        <w:pStyle w:val="Titre2"/>
      </w:pPr>
      <w:bookmarkStart w:id="21" w:name="france-très-haut-débit"/>
      <w:r>
        <w:t xml:space="preserve">France Très Haut Débit</w:t>
      </w:r>
      <w:bookmarkEnd w:id="21"/>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74956"/>
            <wp:effectExtent b="0" l="0" r="0" t="0"/>
            <wp:docPr descr="" title="" id="1" name="Picture"/>
            <a:graphic>
              <a:graphicData uri="http://schemas.openxmlformats.org/drawingml/2006/picture">
                <pic:pic>
                  <pic:nvPicPr>
                    <pic:cNvPr descr="/srv/insitu/outbox/infographies/haut_débit/75.png" id="0" name="Picture"/>
                    <pic:cNvPicPr>
                      <a:picLocks noChangeArrowheads="1" noChangeAspect="1"/>
                    </pic:cNvPicPr>
                  </pic:nvPicPr>
                  <pic:blipFill>
                    <a:blip r:embed="rId22"/>
                    <a:stretch>
                      <a:fillRect/>
                    </a:stretch>
                  </pic:blipFill>
                  <pic:spPr bwMode="auto">
                    <a:xfrm>
                      <a:off x="0" y="0"/>
                      <a:ext cx="4572000" cy="2274956"/>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l’initiative suivante :</w:t>
      </w:r>
    </w:p>
    <w:p>
      <w:pPr>
        <w:pStyle w:val="Compact"/>
        <w:numPr>
          <w:numId w:val="1001"/>
          <w:ilvl w:val="0"/>
        </w:numPr>
      </w:pPr>
      <w:r>
        <w:t xml:space="preserve">L’initiative privée des opérateurs dans la zone très dense, qui comprend 1 communes ;</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Très Dense</w:t>
            </w:r>
          </w:p>
        </w:tc>
        <w:tc>
          <w:p>
            <w:pPr>
              <w:pStyle w:val="Compact"/>
              <w:jc w:val="left"/>
            </w:pPr>
            <w:r>
              <w:t xml:space="preserve">1 743 877</w:t>
            </w:r>
            <w:r>
              <w:t xml:space="preserve"> </w:t>
            </w:r>
            <w:r>
              <w:rPr>
                <w:i/>
              </w:rPr>
              <w:t xml:space="preserve">100.0%</w:t>
            </w:r>
          </w:p>
        </w:tc>
        <w:tc>
          <w:p>
            <w:pPr>
              <w:pStyle w:val="Compact"/>
              <w:jc w:val="left"/>
            </w:pPr>
            <w:r>
              <w:t xml:space="preserve">1 701 177</w:t>
            </w:r>
            <w:r>
              <w:t xml:space="preserve"> </w:t>
            </w:r>
            <w:r>
              <w:rPr>
                <w:i/>
              </w:rPr>
              <w:t xml:space="preserve">98.0%</w:t>
            </w:r>
          </w:p>
        </w:tc>
      </w:tr>
      <w:tr>
        <w:tc>
          <w:p>
            <w:pPr>
              <w:pStyle w:val="Compact"/>
              <w:jc w:val="left"/>
            </w:pPr>
            <w:r>
              <w:rPr>
                <w:b/>
              </w:rPr>
              <w:t xml:space="preserve">Total</w:t>
            </w:r>
          </w:p>
        </w:tc>
        <w:tc>
          <w:p>
            <w:pPr>
              <w:pStyle w:val="Compact"/>
              <w:jc w:val="left"/>
            </w:pPr>
            <w:r>
              <w:t xml:space="preserve">1 743 877</w:t>
            </w:r>
            <w:r>
              <w:t xml:space="preserve"> </w:t>
            </w:r>
            <w:r>
              <w:rPr>
                <w:i/>
              </w:rPr>
              <w:t xml:space="preserve">100%</w:t>
            </w:r>
          </w:p>
        </w:tc>
        <w:tc>
          <w:p>
            <w:pPr>
              <w:pStyle w:val="Compact"/>
              <w:jc w:val="left"/>
            </w:pPr>
            <w:r>
              <w:t xml:space="preserve">1 701 177</w:t>
            </w:r>
            <w:r>
              <w:t xml:space="preserve"> </w:t>
            </w:r>
            <w:r>
              <w:rPr>
                <w:i/>
              </w:rPr>
              <w:t xml:space="preserve">98.0%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3" w:name="fabriques-numériques"/>
      <w:r>
        <w:t xml:space="preserve">Fabriques numériques</w:t>
      </w:r>
      <w:bookmarkEnd w:id="23"/>
    </w:p>
    <w:p>
      <w:pPr>
        <w:pStyle w:val="FirstParagraph"/>
      </w:pPr>
      <w:r>
        <w:t xml:space="preserve">300 fabriques ont déjà été retenues au titre de</w:t>
      </w:r>
      <w:r>
        <w:t xml:space="preserve"> </w:t>
      </w:r>
      <w:r>
        <w:t xml:space="preserve">l’AMI, dont 36 en région «Île-de-France» et 7 dans le département :</w:t>
      </w:r>
    </w:p>
    <w:p>
      <w:pPr>
        <w:pStyle w:val="Compact"/>
        <w:numPr>
          <w:numId w:val="1002"/>
          <w:ilvl w:val="0"/>
        </w:numPr>
      </w:pPr>
      <w:r>
        <w:t xml:space="preserve">Afev - Association de la Fondation Etudiante pour la Ville à Paris</w:t>
      </w:r>
    </w:p>
    <w:p>
      <w:pPr>
        <w:pStyle w:val="Compact"/>
        <w:numPr>
          <w:numId w:val="1002"/>
          <w:ilvl w:val="0"/>
        </w:numPr>
      </w:pPr>
      <w:r>
        <w:t xml:space="preserve">Association pour la Gestion d’Espaces Temporaires Artistiques (AGETA) / collectif Curry Vavart à Paris</w:t>
      </w:r>
    </w:p>
    <w:p>
      <w:pPr>
        <w:pStyle w:val="Compact"/>
        <w:numPr>
          <w:numId w:val="1002"/>
          <w:ilvl w:val="0"/>
        </w:numPr>
      </w:pPr>
      <w:r>
        <w:t xml:space="preserve">Collectif Jardin de Traverse,</w:t>
      </w:r>
      <w:r>
        <w:t xml:space="preserve"> </w:t>
      </w:r>
      <w:r>
        <w:t xml:space="preserve">représenté par Vergers Urbains à Paris</w:t>
      </w:r>
    </w:p>
    <w:p>
      <w:pPr>
        <w:pStyle w:val="Compact"/>
        <w:numPr>
          <w:numId w:val="1002"/>
          <w:ilvl w:val="0"/>
        </w:numPr>
      </w:pPr>
      <w:r>
        <w:t xml:space="preserve">Collectif MU à Paris</w:t>
      </w:r>
    </w:p>
    <w:p>
      <w:pPr>
        <w:pStyle w:val="Compact"/>
        <w:numPr>
          <w:numId w:val="1002"/>
          <w:ilvl w:val="0"/>
        </w:numPr>
      </w:pPr>
      <w:r>
        <w:t xml:space="preserve">D2L / Collectif Rue de la solidarite à Paris</w:t>
      </w:r>
    </w:p>
    <w:p>
      <w:pPr>
        <w:pStyle w:val="Compact"/>
        <w:numPr>
          <w:numId w:val="1002"/>
          <w:ilvl w:val="0"/>
        </w:numPr>
      </w:pPr>
      <w:r>
        <w:t xml:space="preserve">La Sierra Prod à Paris</w:t>
      </w:r>
    </w:p>
    <w:p>
      <w:pPr>
        <w:pStyle w:val="Compact"/>
        <w:numPr>
          <w:numId w:val="1002"/>
          <w:ilvl w:val="0"/>
        </w:numPr>
      </w:pPr>
      <w:r>
        <w:t xml:space="preserve">Salle Saint Bruno - SSB à Paris</w:t>
      </w:r>
    </w:p>
    <w:p>
      <w:pPr>
        <w:pStyle w:val="Titre2"/>
      </w:pPr>
      <w:bookmarkStart w:id="24" w:name="manufactures-de-proximité"/>
      <w:r>
        <w:t xml:space="preserve">Manufactures de proximité</w:t>
      </w:r>
      <w:bookmarkEnd w:id="24"/>
    </w:p>
    <w:p>
      <w:pPr>
        <w:pStyle w:val="FirstParagraph"/>
      </w:pPr>
      <w:r>
        <w:t xml:space="preserve">L’AMI Manufactures de proximité a été lancé le 7 octobre 2021, pour une clôture définitive le 3 mars 2022. À date (12 septembre 2024), ce sont 99 Manufactures de proximité qui ont été labellisées, dont 1 dans le département:</w:t>
      </w:r>
    </w:p>
    <w:p>
      <w:pPr>
        <w:pStyle w:val="Compact"/>
        <w:numPr>
          <w:numId w:val="1003"/>
          <w:ilvl w:val="0"/>
        </w:numPr>
      </w:pPr>
      <w:r>
        <w:t xml:space="preserve">Atelier d’Insertion Textile (Paris)</w:t>
      </w:r>
    </w:p>
    <w:p>
      <w:pPr>
        <w:pStyle w:val="Titre2"/>
      </w:pPr>
      <w:bookmarkStart w:id="25" w:name="hubs-territoriaux"/>
      <w:r>
        <w:t xml:space="preserve">Hubs Territoriaux</w:t>
      </w:r>
      <w:bookmarkEnd w:id="25"/>
    </w:p>
    <w:p>
      <w:pPr>
        <w:pStyle w:val="FirstParagraph"/>
      </w:pPr>
      <w:r>
        <w:t xml:space="preserve">La totalité du territoire est couverte en hubs.</w:t>
      </w:r>
    </w:p>
    <w:p>
      <w:pPr>
        <w:pStyle w:val="Corpsdetexte"/>
      </w:pPr>
      <w:r>
        <w:t xml:space="preserve">La région «Île-de-France» est couverte par le(s) Hub(s) :</w:t>
      </w:r>
      <w:r>
        <w:t xml:space="preserve"> </w:t>
      </w:r>
      <w:r>
        <w:t xml:space="preserve">Francil-in.</w:t>
      </w:r>
    </w:p>
    <w:p>
      <w:pPr>
        <w:pStyle w:val="Titre2"/>
      </w:pPr>
      <w:bookmarkStart w:id="26" w:name="conseillers-numériques"/>
      <w:r>
        <w:t xml:space="preserve">Conseillers numériques</w:t>
      </w:r>
      <w:bookmarkEnd w:id="26"/>
    </w:p>
    <w:p>
      <w:pPr>
        <w:pStyle w:val="Compact"/>
        <w:numPr>
          <w:numId w:val="1004"/>
          <w:ilvl w:val="0"/>
        </w:numPr>
      </w:pPr>
      <w:r>
        <w:t xml:space="preserve">89 CNFS validés dans 52 structures d’accueil</w:t>
      </w:r>
    </w:p>
    <w:p>
      <w:pPr>
        <w:pStyle w:val="Compact"/>
        <w:numPr>
          <w:numId w:val="1004"/>
          <w:ilvl w:val="0"/>
        </w:numPr>
      </w:pPr>
      <w:r>
        <w:t xml:space="preserve">71 CNFS recrutés</w:t>
      </w:r>
    </w:p>
    <w:p>
      <w:pPr>
        <w:pStyle w:val="Compact"/>
        <w:numPr>
          <w:numId w:val="1004"/>
          <w:ilvl w:val="0"/>
        </w:numPr>
      </w:pPr>
      <w:r>
        <w:t xml:space="preserve">1 CNFS en formation</w:t>
      </w:r>
    </w:p>
    <w:p>
      <w:pPr>
        <w:pStyle w:val="Compact"/>
        <w:numPr>
          <w:numId w:val="1004"/>
          <w:ilvl w:val="0"/>
        </w:numPr>
      </w:pPr>
      <w:r>
        <w:t xml:space="preserve">54 CNFS en poste</w:t>
      </w:r>
    </w:p>
    <w:p>
      <w:pPr>
        <w:pStyle w:val="Titre2"/>
      </w:pPr>
      <w:bookmarkStart w:id="27" w:name="aidants-connect"/>
      <w:r>
        <w:t xml:space="preserve">Aidants connect</w:t>
      </w:r>
      <w:bookmarkEnd w:id="27"/>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69 structures candidates</w:t>
      </w:r>
    </w:p>
    <w:p>
      <w:pPr>
        <w:pStyle w:val="Compact"/>
        <w:numPr>
          <w:numId w:val="1005"/>
          <w:ilvl w:val="0"/>
        </w:numPr>
      </w:pPr>
      <w:r>
        <w:t xml:space="preserve">224 aidants à habiliter au total</w:t>
      </w:r>
    </w:p>
    <w:p>
      <w:pPr>
        <w:pStyle w:val="Compact"/>
        <w:numPr>
          <w:numId w:val="1005"/>
          <w:ilvl w:val="0"/>
        </w:numPr>
      </w:pPr>
      <w:r>
        <w:t xml:space="preserve">67 structures ont finalisé leur habilitation (154 aidants formés au 16 septembre 2024)</w:t>
      </w:r>
    </w:p>
    <w:p>
      <w:pPr>
        <w:pStyle w:val="Titre2"/>
      </w:pPr>
      <w:bookmarkStart w:id="28" w:name="bases-adresses-locales"/>
      <w:r>
        <w:t xml:space="preserve">Bases adresses locales</w:t>
      </w:r>
      <w:bookmarkEnd w:id="28"/>
    </w:p>
    <w:p>
      <w:pPr>
        <w:pStyle w:val="FirstParagraph"/>
      </w:pPr>
      <w:r>
        <w:t xml:space="preserve">20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29" w:name="fraîcheur-des-données"/>
      <w:r>
        <w:t xml:space="preserve">Fraîcheur des données</w:t>
      </w:r>
      <w:bookmarkEnd w:id="29"/>
    </w:p>
    <w:p>
      <w:pPr>
        <w:pStyle w:val="FirstParagraph"/>
      </w:pPr>
      <w:r>
        <w:t xml:space="preserve">Fiche générée le 19 septembre 2024 à 04:16.</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2" Target="media/rId22.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2024-09-19T02:16:23Z</dcterms:created>
  <dcterms:modified xsi:type="dcterms:W3CDTF">2024-09-19T02:16:23Z</dcterms:modified>
</cp:coreProperties>
</file>

<file path=docProps/custom.xml><?xml version="1.0" encoding="utf-8"?>
<Properties xmlns="http://schemas.openxmlformats.org/officeDocument/2006/custom-properties" xmlns:vt="http://schemas.openxmlformats.org/officeDocument/2006/docPropsVTypes"/>
</file>