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stanislas.cazelles@martinique.pref.gouv.fr</w:t>
      </w:r>
    </w:p>
    <w:p>
      <w:pPr>
        <w:pStyle w:val="Corpsdetexte"/>
      </w:pPr>
      <w:r>
        <w:t xml:space="preserve">Date de signature du CRTE : 21 juillet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de l’Espace Sud de la Martinique</w:t>
      </w:r>
    </w:p>
    <w:p>
      <w:pPr>
        <w:pStyle w:val="Corpsdetexte"/>
      </w:pPr>
      <w:r>
        <w:t xml:space="preserve">Si protocole de préfiguration : date de signature : 2021-12-30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Prefecture</w:t>
      </w:r>
    </w:p>
    <w:p>
      <w:pPr>
        <w:numPr>
          <w:ilvl w:val="0"/>
          <w:numId w:val="1001"/>
        </w:numPr>
        <w:pStyle w:val="Compact"/>
      </w:pPr>
      <w:r>
        <w:t xml:space="preserve">nom : CA de l’Espace Sud de la Martinique, SIREN : 249720053,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STDEII</w:t>
      </w:r>
    </w:p>
    <w:p>
      <w:pPr>
        <w:numPr>
          <w:ilvl w:val="0"/>
          <w:numId w:val="1002"/>
        </w:numPr>
        <w:pStyle w:val="Compact"/>
      </w:pPr>
      <w:r>
        <w:t xml:space="preserve">Plan biodiversité</w:t>
      </w:r>
    </w:p>
    <w:p>
      <w:pPr>
        <w:numPr>
          <w:ilvl w:val="0"/>
          <w:numId w:val="1002"/>
        </w:numPr>
        <w:pStyle w:val="Compact"/>
      </w:pPr>
      <w:r>
        <w:t xml:space="preserve">Schéma Numérique de la Martinique</w:t>
      </w:r>
    </w:p>
    <w:p>
      <w:pPr>
        <w:numPr>
          <w:ilvl w:val="0"/>
          <w:numId w:val="1002"/>
        </w:numPr>
        <w:pStyle w:val="Compact"/>
      </w:pPr>
      <w:r>
        <w:t xml:space="preserve">STADAN</w:t>
      </w:r>
    </w:p>
    <w:p>
      <w:pPr>
        <w:numPr>
          <w:ilvl w:val="0"/>
          <w:numId w:val="1002"/>
        </w:numPr>
        <w:pStyle w:val="Compact"/>
      </w:pPr>
      <w:r>
        <w:t xml:space="preserve">SCoRAN</w:t>
      </w:r>
    </w:p>
    <w:p>
      <w:pPr>
        <w:numPr>
          <w:ilvl w:val="0"/>
          <w:numId w:val="1002"/>
        </w:numPr>
        <w:pStyle w:val="Compact"/>
      </w:pPr>
      <w:r>
        <w:t xml:space="preserve">SRADT</w:t>
      </w:r>
    </w:p>
    <w:p>
      <w:pPr>
        <w:numPr>
          <w:ilvl w:val="0"/>
          <w:numId w:val="1002"/>
        </w:numPr>
        <w:pStyle w:val="Compact"/>
      </w:pPr>
      <w:r>
        <w:t xml:space="preserve">SRI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PPRN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PILHI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PADDMA</w:t>
      </w:r>
    </w:p>
    <w:p>
      <w:pPr>
        <w:numPr>
          <w:ilvl w:val="0"/>
          <w:numId w:val="1002"/>
        </w:numPr>
        <w:pStyle w:val="Compact"/>
      </w:pPr>
      <w:r>
        <w:t xml:space="preserve">PTPGD</w:t>
      </w:r>
    </w:p>
    <w:p>
      <w:pPr>
        <w:numPr>
          <w:ilvl w:val="0"/>
          <w:numId w:val="1002"/>
        </w:numPr>
        <w:pStyle w:val="Compact"/>
      </w:pPr>
      <w:r>
        <w:t xml:space="preserve">document stratégique d’action pour l’eau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SRCAE</w:t>
      </w:r>
    </w:p>
    <w:p>
      <w:pPr>
        <w:numPr>
          <w:ilvl w:val="0"/>
          <w:numId w:val="1002"/>
        </w:numPr>
        <w:pStyle w:val="Compact"/>
      </w:pPr>
      <w:r>
        <w:t xml:space="preserve">Schéma stratégique martiniquais des services aux familles</w:t>
      </w:r>
    </w:p>
    <w:p>
      <w:pPr>
        <w:numPr>
          <w:ilvl w:val="0"/>
          <w:numId w:val="1002"/>
        </w:numPr>
        <w:pStyle w:val="Compact"/>
      </w:pPr>
      <w:r>
        <w:t xml:space="preserve">PPE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avec l’Office de l’EAU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contrat de convergence et de transformation</w:t>
      </w:r>
    </w:p>
    <w:p>
      <w:pPr>
        <w:numPr>
          <w:ilvl w:val="0"/>
          <w:numId w:val="1003"/>
        </w:numPr>
        <w:pStyle w:val="Compact"/>
      </w:pPr>
      <w:r>
        <w:t xml:space="preserve">accord territorial de relance</w:t>
      </w:r>
    </w:p>
    <w:p>
      <w:pPr>
        <w:numPr>
          <w:ilvl w:val="0"/>
          <w:numId w:val="1003"/>
        </w:numPr>
        <w:pStyle w:val="Compact"/>
      </w:pPr>
      <w:r>
        <w:t xml:space="preserve">plan chlordécone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renforcer l’attractivité territoriale et le développement du tissu économique et social local</w:t>
      </w:r>
    </w:p>
    <w:p>
      <w:pPr>
        <w:numPr>
          <w:ilvl w:val="0"/>
          <w:numId w:val="1005"/>
        </w:numPr>
        <w:pStyle w:val="Compact"/>
      </w:pPr>
      <w:r>
        <w:t xml:space="preserve">Oreintation 2 : bâtir de nouveaux modèles de développement durable en s’appuyant sur les richesses du territoire</w:t>
      </w:r>
    </w:p>
    <w:p>
      <w:pPr>
        <w:numPr>
          <w:ilvl w:val="0"/>
          <w:numId w:val="1005"/>
        </w:numPr>
        <w:pStyle w:val="Compact"/>
      </w:pPr>
      <w:r>
        <w:t xml:space="preserve">Orientation 3 : Garantir des services durables et adaptés aux besoins de la population</w:t>
      </w:r>
    </w:p>
    <w:p>
      <w:pPr>
        <w:numPr>
          <w:ilvl w:val="0"/>
          <w:numId w:val="1005"/>
        </w:numPr>
        <w:pStyle w:val="Compact"/>
      </w:pPr>
      <w:r>
        <w:t xml:space="preserve">Orientation 4 : Protéger l’environnement et les ressources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pStyle w:val="FirstParagraph"/>
      </w:pPr>
      <w:r>
        <w:t xml:space="preserve">Nombre de fiches action (opération prête à démarrer) : 20</w:t>
      </w:r>
    </w:p>
    <w:p>
      <w:pPr>
        <w:pStyle w:val="Corpsdetexte"/>
      </w:pPr>
      <w:r>
        <w:t xml:space="preserve">Nombre de fiches projet (opération à travailler) : 31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comité des financeurs</w:t>
      </w:r>
    </w:p>
    <w:p>
      <w:pPr>
        <w:numPr>
          <w:ilvl w:val="0"/>
          <w:numId w:val="1007"/>
        </w:numPr>
        <w:pStyle w:val="Compact"/>
      </w:pPr>
      <w:r>
        <w:t xml:space="preserve">prefecture</w:t>
      </w:r>
    </w:p>
    <w:p>
      <w:pPr>
        <w:numPr>
          <w:ilvl w:val="0"/>
          <w:numId w:val="1007"/>
        </w:numPr>
        <w:pStyle w:val="Compact"/>
      </w:pPr>
      <w:r>
        <w:t xml:space="preserve">nom : CA de l’Espace Sud de la Martinique, SIREN : 249720053, nature : CA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AFD</w:t>
      </w:r>
    </w:p>
    <w:p>
      <w:pPr>
        <w:numPr>
          <w:ilvl w:val="0"/>
          <w:numId w:val="1007"/>
        </w:numPr>
        <w:pStyle w:val="Compact"/>
      </w:pPr>
      <w:r>
        <w:t xml:space="preserve">nom : Martinique, SIREN : 972,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Martinique, SIREN : 02, nature : region</w:t>
      </w:r>
    </w:p>
    <w:p>
      <w:pPr>
        <w:numPr>
          <w:ilvl w:val="0"/>
          <w:numId w:val="1007"/>
        </w:numPr>
        <w:pStyle w:val="Compact"/>
      </w:pPr>
      <w:r>
        <w:t xml:space="preserve">nom : Les Anses-d’Arlet, SIREN : 97202, nature : commune</w:t>
      </w:r>
    </w:p>
    <w:p>
      <w:pPr>
        <w:numPr>
          <w:ilvl w:val="0"/>
          <w:numId w:val="1007"/>
        </w:numPr>
        <w:pStyle w:val="Compact"/>
      </w:pPr>
      <w:r>
        <w:t xml:space="preserve">nom : Le Diamant, SIREN : 97206, nature : commune</w:t>
      </w:r>
    </w:p>
    <w:p>
      <w:pPr>
        <w:numPr>
          <w:ilvl w:val="0"/>
          <w:numId w:val="1007"/>
        </w:numPr>
        <w:pStyle w:val="Compact"/>
      </w:pPr>
      <w:r>
        <w:t xml:space="preserve">nom : Le François, SIREN : 97210, nature : commune</w:t>
      </w:r>
    </w:p>
    <w:p>
      <w:pPr>
        <w:numPr>
          <w:ilvl w:val="0"/>
          <w:numId w:val="1007"/>
        </w:numPr>
        <w:pStyle w:val="Compact"/>
      </w:pPr>
      <w:r>
        <w:t xml:space="preserve">nom : Ducos, SIREN : 97207, nature : commune</w:t>
      </w:r>
    </w:p>
    <w:p>
      <w:pPr>
        <w:numPr>
          <w:ilvl w:val="0"/>
          <w:numId w:val="1007"/>
        </w:numPr>
        <w:pStyle w:val="Compact"/>
      </w:pPr>
      <w:r>
        <w:t xml:space="preserve">nom : Le Marin, SIREN : 97217, nature : commune</w:t>
      </w:r>
    </w:p>
    <w:p>
      <w:pPr>
        <w:numPr>
          <w:ilvl w:val="0"/>
          <w:numId w:val="1007"/>
        </w:numPr>
        <w:pStyle w:val="Compact"/>
      </w:pPr>
      <w:r>
        <w:t xml:space="preserve">nom : Rivière-Pilote, SIREN : 97220, nature : commune</w:t>
      </w:r>
    </w:p>
    <w:p>
      <w:pPr>
        <w:numPr>
          <w:ilvl w:val="0"/>
          <w:numId w:val="1007"/>
        </w:numPr>
        <w:pStyle w:val="Compact"/>
      </w:pPr>
      <w:r>
        <w:t xml:space="preserve">nom : Rivière-Salée, SIREN : 97221, nature : commune</w:t>
      </w:r>
    </w:p>
    <w:p>
      <w:pPr>
        <w:numPr>
          <w:ilvl w:val="0"/>
          <w:numId w:val="1007"/>
        </w:numPr>
        <w:pStyle w:val="Compact"/>
      </w:pPr>
      <w:r>
        <w:t xml:space="preserve">nom : Saint-Esprit, SIREN : 97223, nature : commune</w:t>
      </w:r>
    </w:p>
    <w:p>
      <w:pPr>
        <w:numPr>
          <w:ilvl w:val="0"/>
          <w:numId w:val="1007"/>
        </w:numPr>
        <w:pStyle w:val="Compact"/>
      </w:pPr>
      <w:r>
        <w:t xml:space="preserve">nom : Sainte-Anne, SIREN : 25513, nature : commune</w:t>
      </w:r>
    </w:p>
    <w:p>
      <w:pPr>
        <w:numPr>
          <w:ilvl w:val="0"/>
          <w:numId w:val="1007"/>
        </w:numPr>
        <w:pStyle w:val="Compact"/>
      </w:pPr>
      <w:r>
        <w:t xml:space="preserve">nom : Sainte-Luce, SIREN : 97227, nature : commune</w:t>
      </w:r>
    </w:p>
    <w:p>
      <w:pPr>
        <w:numPr>
          <w:ilvl w:val="0"/>
          <w:numId w:val="1007"/>
        </w:numPr>
        <w:pStyle w:val="Compact"/>
      </w:pPr>
      <w:r>
        <w:t xml:space="preserve">nom : Les Trois-Îlets, SIREN : 97231, nature : commune</w:t>
      </w:r>
    </w:p>
    <w:p>
      <w:pPr>
        <w:numPr>
          <w:ilvl w:val="0"/>
          <w:numId w:val="1007"/>
        </w:numPr>
        <w:pStyle w:val="Compact"/>
      </w:pPr>
      <w:r>
        <w:t xml:space="preserve">nom : Le Vauclin, SIREN : 97232, nature : commune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des financeurs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AFD</w:t>
      </w:r>
    </w:p>
    <w:p>
      <w:pPr>
        <w:numPr>
          <w:ilvl w:val="0"/>
          <w:numId w:val="1009"/>
        </w:numPr>
        <w:pStyle w:val="Compact"/>
      </w:pPr>
      <w:r>
        <w:t xml:space="preserve">Collectivité territoriale de Martinique</w:t>
      </w:r>
    </w:p>
    <w:p>
      <w:pPr>
        <w:numPr>
          <w:ilvl w:val="0"/>
          <w:numId w:val="1009"/>
        </w:numPr>
        <w:pStyle w:val="Compact"/>
      </w:pPr>
      <w:r>
        <w:t xml:space="preserve">EPF de Martinique</w:t>
      </w:r>
    </w:p>
    <w:p>
      <w:pPr>
        <w:numPr>
          <w:ilvl w:val="0"/>
          <w:numId w:val="1009"/>
        </w:numPr>
        <w:pStyle w:val="Compact"/>
      </w:pPr>
      <w:r>
        <w:t xml:space="preserve">Comité Martiniquais du tourisme</w:t>
      </w:r>
    </w:p>
    <w:p>
      <w:pPr>
        <w:numPr>
          <w:ilvl w:val="0"/>
          <w:numId w:val="1009"/>
        </w:numPr>
        <w:pStyle w:val="Compact"/>
      </w:pPr>
      <w:r>
        <w:t xml:space="preserve">CCI</w:t>
      </w:r>
    </w:p>
    <w:p>
      <w:pPr>
        <w:numPr>
          <w:ilvl w:val="0"/>
          <w:numId w:val="1009"/>
        </w:numPr>
        <w:pStyle w:val="Compact"/>
      </w:pPr>
      <w:r>
        <w:t xml:space="preserve">Agende de développement durable d’urbanisme et d’aménagement de la Martinique</w:t>
      </w:r>
    </w:p>
    <w:p>
      <w:pPr>
        <w:numPr>
          <w:ilvl w:val="0"/>
          <w:numId w:val="1009"/>
        </w:numPr>
        <w:pStyle w:val="Compact"/>
      </w:pPr>
      <w:r>
        <w:t xml:space="preserve">Offre de Tourisme intercommunal</w:t>
      </w:r>
    </w:p>
    <w:p>
      <w:pPr>
        <w:numPr>
          <w:ilvl w:val="0"/>
          <w:numId w:val="1009"/>
        </w:numPr>
        <w:pStyle w:val="Compact"/>
      </w:pPr>
      <w:r>
        <w:t xml:space="preserve">comité de developpement</w:t>
      </w:r>
    </w:p>
    <w:p>
      <w:pPr>
        <w:numPr>
          <w:ilvl w:val="0"/>
          <w:numId w:val="1009"/>
        </w:numPr>
        <w:pStyle w:val="Compact"/>
      </w:pPr>
      <w:r>
        <w:t xml:space="preserve">Chambres consulaires</w:t>
      </w:r>
    </w:p>
    <w:p>
      <w:pPr>
        <w:numPr>
          <w:ilvl w:val="0"/>
          <w:numId w:val="1009"/>
        </w:numPr>
        <w:pStyle w:val="Compact"/>
      </w:pPr>
      <w:r>
        <w:t xml:space="preserve">Chambre régionale de l’Economie Sociale et Solidaire</w:t>
      </w:r>
    </w:p>
    <w:p>
      <w:pPr>
        <w:numPr>
          <w:ilvl w:val="0"/>
          <w:numId w:val="1009"/>
        </w:numPr>
        <w:pStyle w:val="Compact"/>
      </w:pPr>
      <w:r>
        <w:t xml:space="preserve">CAF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10"/>
        </w:numPr>
        <w:pStyle w:val="Compact"/>
      </w:pPr>
      <w:r>
        <w:t xml:space="preserve">Bureau étude subvention ANCT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numPr>
          <w:ilvl w:val="0"/>
          <w:numId w:val="1010"/>
        </w:numPr>
        <w:pStyle w:val="Compact"/>
      </w:pPr>
      <w:r>
        <w:t xml:space="preserve">AFD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27.67M€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14.93M€</w:t>
      </w:r>
    </w:p>
    <w:p>
      <w:pPr>
        <w:pStyle w:val="Corpsdetexte"/>
      </w:pPr>
      <w:r>
        <w:t xml:space="preserve">Montant total prévisionnel en euros des cofinancements européens : 1.38M€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2023-04-12T16:31:47Z</dcterms:created>
  <dcterms:modified xsi:type="dcterms:W3CDTF">2023-04-12T16:31:47Z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