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nade.renard@martinique.gouv.fr</w:t>
      </w:r>
    </w:p>
    <w:p>
      <w:pPr>
        <w:pStyle w:val="Corpsdetexte"/>
      </w:pPr>
      <w:r>
        <w:t xml:space="preserve">Date de signature du CRTE : 17 octobre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CAP Nord Martinique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Nord Martinique, SIREN : 200041788,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économique</w:t>
      </w:r>
    </w:p>
    <w:p>
      <w:pPr>
        <w:numPr>
          <w:ilvl w:val="0"/>
          <w:numId w:val="1005"/>
        </w:numPr>
        <w:pStyle w:val="Compact"/>
      </w:pPr>
      <w:r>
        <w:t xml:space="preserve">Amélioration du cadre de vie dans un souci de développement durable et d’amélioration des mobilités</w:t>
      </w:r>
    </w:p>
    <w:p>
      <w:pPr>
        <w:numPr>
          <w:ilvl w:val="0"/>
          <w:numId w:val="1005"/>
        </w:numPr>
        <w:pStyle w:val="Compact"/>
      </w:pPr>
      <w:r>
        <w:t xml:space="preserve">Développer un territoire respectueux de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Nord Martinique, SIREN : 200041788,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Conseils citoyens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10.00M€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2023-04-12T16:30:31Z</dcterms:created>
  <dcterms:modified xsi:type="dcterms:W3CDTF">2023-04-12T16:30:31Z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