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sebastien.guenand@yonne.gouv.fr</w:t>
      </w:r>
    </w:p>
    <w:p>
      <w:pPr>
        <w:pStyle w:val="Corpsdetexte"/>
      </w:pPr>
      <w:r>
        <w:t xml:space="preserve">Date de signature du CRTE : 07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Grand Sénonais</w:t>
      </w:r>
    </w:p>
    <w:p>
      <w:pPr>
        <w:pStyle w:val="Corpsdetexte"/>
      </w:pPr>
      <w:r>
        <w:t xml:space="preserve">Si protocole de préfiguration : date de signature : 2021-06-18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Yonne, SIREN : 89,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CA du Grand Sénonais, SIREN : 248900334,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Territoire de logistique</w:t>
      </w:r>
    </w:p>
    <w:p>
      <w:pPr>
        <w:numPr>
          <w:ilvl w:val="0"/>
          <w:numId w:val="1003"/>
        </w:numPr>
        <w:pStyle w:val="Compact"/>
      </w:pPr>
      <w:r>
        <w:t xml:space="preserve">convention axe urbain FEDER</w:t>
      </w:r>
    </w:p>
    <w:p>
      <w:pPr>
        <w:numPr>
          <w:ilvl w:val="0"/>
          <w:numId w:val="1003"/>
        </w:numPr>
        <w:pStyle w:val="Compact"/>
      </w:pPr>
      <w:r>
        <w:t xml:space="preserve">contrat Cap territoire</w:t>
      </w:r>
    </w:p>
    <w:p>
      <w:pPr>
        <w:numPr>
          <w:ilvl w:val="0"/>
          <w:numId w:val="1003"/>
        </w:numPr>
        <w:pStyle w:val="Compact"/>
      </w:pPr>
      <w:r>
        <w:t xml:space="preserve">Contrat de développement fluvestre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Bien vivre ensemble (la cohésion sociale et territoriale, partout et pour tous)</w:t>
      </w:r>
    </w:p>
    <w:p>
      <w:pPr>
        <w:numPr>
          <w:ilvl w:val="0"/>
          <w:numId w:val="1005"/>
        </w:numPr>
        <w:pStyle w:val="Compact"/>
      </w:pPr>
      <w:r>
        <w:t xml:space="preserve">Protéger les hommes et leurs milieux (la sécurité au service d’un territoire résilient et apaisé)</w:t>
      </w:r>
    </w:p>
    <w:p>
      <w:pPr>
        <w:numPr>
          <w:ilvl w:val="0"/>
          <w:numId w:val="1005"/>
        </w:numPr>
        <w:pStyle w:val="Compact"/>
      </w:pPr>
      <w:r>
        <w:t xml:space="preserve">Réussir la transitioné écologique (l’investissement et l’innovation au service de la sobriété et du développement durable)</w:t>
      </w:r>
    </w:p>
    <w:p>
      <w:pPr>
        <w:numPr>
          <w:ilvl w:val="0"/>
          <w:numId w:val="1005"/>
        </w:numPr>
        <w:pStyle w:val="Compact"/>
      </w:pPr>
      <w:r>
        <w:t xml:space="preserve">“</w:t>
      </w:r>
      <w:r>
        <w:t xml:space="preserve">SENS INTENSE</w:t>
      </w:r>
      <w:r>
        <w:t xml:space="preserve">”</w:t>
      </w:r>
      <w:r>
        <w:t xml:space="preserve"> </w:t>
      </w:r>
      <w:r>
        <w:t xml:space="preserve">toute l’année (la Grand Sénonais rayonne et affirme sa place sur la carte de France, en Bourgogne, à 1h de Paris)</w:t>
      </w:r>
    </w:p>
    <w:p>
      <w:pPr>
        <w:numPr>
          <w:ilvl w:val="0"/>
          <w:numId w:val="1005"/>
        </w:numPr>
        <w:pStyle w:val="Compact"/>
      </w:pPr>
      <w:r>
        <w:t xml:space="preserve">Faire territoire (l’action publique locale au service d’un projet global)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Nombre de fiches action (opération prête à démarrer) : 68</w:t>
      </w:r>
    </w:p>
    <w:p>
      <w:pPr>
        <w:pStyle w:val="Corpsdetexte"/>
      </w:pPr>
      <w:r>
        <w:t xml:space="preserve">Nombre de fiches projet (opération à travailler) : 249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 Grand Sénonais, SIREN : 248900334, nature : CA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VNF</w:t>
      </w:r>
    </w:p>
    <w:p>
      <w:pPr>
        <w:numPr>
          <w:ilvl w:val="0"/>
          <w:numId w:val="1007"/>
        </w:numPr>
        <w:pStyle w:val="Compact"/>
      </w:pPr>
      <w:r>
        <w:t xml:space="preserve">ONF</w:t>
      </w:r>
    </w:p>
    <w:p>
      <w:pPr>
        <w:numPr>
          <w:ilvl w:val="0"/>
          <w:numId w:val="1007"/>
        </w:numPr>
        <w:pStyle w:val="Compact"/>
      </w:pPr>
      <w:r>
        <w:t xml:space="preserve">DRAC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Chambre des Métiers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Action Logement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2023-04-12T16:30:50Z</dcterms:created>
  <dcterms:modified xsi:type="dcterms:W3CDTF">2023-04-12T16:30:50Z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