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aurore.modere@vosges.gouv.fr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la Plaine des Vosges et PETR d’Epinal au coeur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des Vosges côté Sud Ouest, SIREN : 200068773, nature : CC</w:t>
      </w:r>
    </w:p>
    <w:p>
      <w:pPr>
        <w:numPr>
          <w:ilvl w:val="0"/>
          <w:numId w:val="1001"/>
        </w:numPr>
        <w:pStyle w:val="Compact"/>
      </w:pPr>
      <w:r>
        <w:t xml:space="preserve">nom : CC de Mirecourt Dompaire, SIREN : 200068369, nature : CC</w:t>
      </w:r>
    </w:p>
    <w:p>
      <w:pPr>
        <w:numPr>
          <w:ilvl w:val="0"/>
          <w:numId w:val="1001"/>
        </w:numPr>
        <w:pStyle w:val="Compact"/>
      </w:pPr>
      <w:r>
        <w:t xml:space="preserve">nom : PETR de la Plaine des Vosges, SIREN : 200051175, nature : PETR</w:t>
      </w:r>
    </w:p>
    <w:p>
      <w:pPr>
        <w:numPr>
          <w:ilvl w:val="0"/>
          <w:numId w:val="1001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1"/>
        </w:numPr>
        <w:pStyle w:val="Compact"/>
      </w:pPr>
      <w:r>
        <w:t xml:space="preserve">nom : CC Terre d’Eau, SIREN : 200068682,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l’Ouest Vosgien, SIREN : 200068559,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programmes d’interet général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de stratégie avec l’EPFGE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territoire Vosges ambition 2021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numPr>
          <w:ilvl w:val="0"/>
          <w:numId w:val="1005"/>
        </w:numPr>
        <w:pStyle w:val="Compact"/>
      </w:pPr>
      <w:r>
        <w:t xml:space="preserve">économie plurielle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7"/>
        </w:numPr>
        <w:pStyle w:val="Compact"/>
      </w:pPr>
      <w:r>
        <w:t xml:space="preserve">nom : PETR de la Plaine des Vosges, SIREN : 200051175,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Mirecourt Dompaire, SIREN : 200068369,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l’Ouest Vosgien, SIREN : 200068559, nature : CC</w:t>
      </w:r>
    </w:p>
    <w:p>
      <w:pPr>
        <w:numPr>
          <w:ilvl w:val="0"/>
          <w:numId w:val="1007"/>
        </w:numPr>
        <w:pStyle w:val="Compact"/>
      </w:pPr>
      <w:r>
        <w:t xml:space="preserve">nom : CC des Vosges côté Sud Ouest, SIREN : 200068773,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 d’Eau, SIREN : 200068682,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2023-04-12T16:28:53Z</dcterms:created>
  <dcterms:modified xsi:type="dcterms:W3CDTF">2023-04-12T16:28:53Z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