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cyril.viot@grandpoitiers.fr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Grand Poitiers Communauté Urbaine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CU du Grand Poitiers, SIREN : 200069854, nature : CU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Chantier 1 : Renforcer l’accessibilité des équipements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Chantier 2 : Organiser la convergence entre développement économique et transition écologique</w:t>
      </w:r>
    </w:p>
    <w:p>
      <w:pPr>
        <w:numPr>
          <w:ilvl w:val="0"/>
          <w:numId w:val="1005"/>
        </w:numPr>
        <w:pStyle w:val="Compact"/>
      </w:pPr>
      <w:r>
        <w:t xml:space="preserve">Chantier 3 : Mettre en oeuvre une planification bioclimatique face au défi écologique</w:t>
      </w:r>
    </w:p>
    <w:p>
      <w:pPr>
        <w:numPr>
          <w:ilvl w:val="0"/>
          <w:numId w:val="1005"/>
        </w:numPr>
        <w:pStyle w:val="Compact"/>
      </w:pPr>
      <w:r>
        <w:t xml:space="preserve">Chantier 4 : S’appuyer sur le tissu associatif pour affirmer une dimension sociale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Chantier 5 : Favoriser l’émergence d’une prospective autour des enjeux de santé publique et environnementale</w:t>
      </w:r>
    </w:p>
    <w:p>
      <w:pPr>
        <w:numPr>
          <w:ilvl w:val="0"/>
          <w:numId w:val="1005"/>
        </w:numPr>
        <w:pStyle w:val="Compact"/>
      </w:pPr>
      <w:r>
        <w:t xml:space="preserve">Chantier 6 : Favoriser le développement d’une culture d’expérimentation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51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CU du Grand Poitiers, SIREN : 200069854, nature : CU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100.00M€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3.67M€</w:t>
      </w:r>
    </w:p>
    <w:p>
      <w:pPr>
        <w:pStyle w:val="Corpsdetexte"/>
      </w:pPr>
      <w:r>
        <w:t xml:space="preserve">Montant total en euros des engagements financiers de l’Etat et de ses opérateurs hors plan de relance : 1.12M€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2023-04-12T16:27:33Z</dcterms:created>
  <dcterms:modified xsi:type="dcterms:W3CDTF">2023-04-12T16:27:33Z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