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Corpsdetexte"/>
      </w:pPr>
      <w:r>
        <w:t xml:space="preserve">Date de signature du CRTE : 21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Fontenay-Vendée</w:t>
      </w:r>
    </w:p>
    <w:p>
      <w:pPr>
        <w:pStyle w:val="Corpsdetexte"/>
      </w:pPr>
      <w:r>
        <w:t xml:space="preserve">Si protocole de préfiguration : date de signature : 2021-05-07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Fontenay-Vendée, SIREN : 200071934,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FISAC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mettre en valeur l’eau, la forêt et la biodiversité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un stratégie mobilité</w:t>
      </w:r>
    </w:p>
    <w:p>
      <w:pPr>
        <w:numPr>
          <w:ilvl w:val="0"/>
          <w:numId w:val="1005"/>
        </w:numPr>
        <w:pStyle w:val="Compact"/>
      </w:pPr>
      <w:r>
        <w:t xml:space="preserve">optimiser le patrimoine</w:t>
      </w:r>
    </w:p>
    <w:p>
      <w:pPr>
        <w:numPr>
          <w:ilvl w:val="0"/>
          <w:numId w:val="1005"/>
        </w:numPr>
        <w:pStyle w:val="Compact"/>
      </w:pPr>
      <w:r>
        <w:t xml:space="preserve">urbanisme durable</w:t>
      </w:r>
    </w:p>
    <w:p>
      <w:pPr>
        <w:numPr>
          <w:ilvl w:val="0"/>
          <w:numId w:val="1005"/>
        </w:numPr>
        <w:pStyle w:val="Compact"/>
      </w:pPr>
      <w:r>
        <w:t xml:space="preserve">projets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prendre en compte les enjeux sanitaires et les risques naturels</w:t>
      </w:r>
    </w:p>
    <w:p>
      <w:pPr>
        <w:numPr>
          <w:ilvl w:val="0"/>
          <w:numId w:val="1005"/>
        </w:numPr>
        <w:pStyle w:val="Compact"/>
      </w:pPr>
      <w:r>
        <w:t xml:space="preserve">améliorer la notoriété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structurer, renforcer et valoriser l’offre touristique</w:t>
      </w:r>
    </w:p>
    <w:p>
      <w:pPr>
        <w:numPr>
          <w:ilvl w:val="0"/>
          <w:numId w:val="1005"/>
        </w:numPr>
        <w:pStyle w:val="Compact"/>
      </w:pPr>
      <w:r>
        <w:t xml:space="preserve">désaisonnaliser l’activité touristique</w:t>
      </w:r>
    </w:p>
    <w:p>
      <w:pPr>
        <w:numPr>
          <w:ilvl w:val="0"/>
          <w:numId w:val="1005"/>
        </w:numPr>
        <w:pStyle w:val="Compact"/>
      </w:pPr>
      <w:r>
        <w:t xml:space="preserve">développer l’écotourisme</w:t>
      </w:r>
    </w:p>
    <w:p>
      <w:pPr>
        <w:numPr>
          <w:ilvl w:val="0"/>
          <w:numId w:val="1005"/>
        </w:numPr>
        <w:pStyle w:val="Compact"/>
      </w:pPr>
      <w:r>
        <w:t xml:space="preserve">sensibiliser les acteurs aux richesses touristiques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 sentiment d’appartenance au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185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 Fontenay-Vendée, SIREN : 200071934,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2023-04-12T16:32:09Z</dcterms:created>
  <dcterms:modified xsi:type="dcterms:W3CDTF">2023-04-12T16:32:09Z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