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09 juillet 2021</w:t>
      </w:r>
    </w:p>
    <w:p>
      <w:pPr>
        <w:pStyle w:val="Corpsdetexte"/>
      </w:pPr>
      <w:r>
        <w:t xml:space="preserve">Nature juridique de la structure porteuse : Communauté d’Agglomération</w:t>
      </w:r>
    </w:p>
    <w:p>
      <w:pPr>
        <w:pStyle w:val="Corpsdetexte"/>
      </w:pPr>
      <w:r>
        <w:t xml:space="preserve">Nom de la structure porteuse : Communauté d’aglomération des Sables d’Olonne</w:t>
      </w:r>
    </w:p>
    <w:p>
      <w:pPr>
        <w:pStyle w:val="Corpsdetexte"/>
      </w:pPr>
      <w:r>
        <w:t xml:space="preserve">Si protocole de préfiguration : date de signature : 2021-05-05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Vendée, SIREN : 85, nature : departement</w:t>
      </w:r>
    </w:p>
    <w:p>
      <w:pPr>
        <w:numPr>
          <w:ilvl w:val="0"/>
          <w:numId w:val="1001"/>
        </w:numPr>
        <w:pStyle w:val="Compact"/>
      </w:pPr>
      <w:r>
        <w:t xml:space="preserve">nom : Pays de la Loire, SIREN : 52, nature : region</w:t>
      </w:r>
    </w:p>
    <w:p>
      <w:pPr>
        <w:numPr>
          <w:ilvl w:val="0"/>
          <w:numId w:val="1001"/>
        </w:numPr>
        <w:pStyle w:val="Compact"/>
      </w:pPr>
      <w:r>
        <w:t xml:space="preserve">nom : CA Les Sables d’Olonne Agglomération, SIREN : 200071165, nature : CA</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PAPI</w:t>
      </w:r>
    </w:p>
    <w:p>
      <w:pPr>
        <w:numPr>
          <w:ilvl w:val="0"/>
          <w:numId w:val="1002"/>
        </w:numPr>
        <w:pStyle w:val="Compact"/>
      </w:pPr>
      <w:r>
        <w:t xml:space="preserve">GEMAPI</w:t>
      </w:r>
    </w:p>
    <w:p>
      <w:pPr>
        <w:numPr>
          <w:ilvl w:val="0"/>
          <w:numId w:val="1002"/>
        </w:numPr>
        <w:pStyle w:val="Compact"/>
      </w:pPr>
      <w:r>
        <w:t xml:space="preserve">Plan France très haut débit</w:t>
      </w:r>
    </w:p>
    <w:p>
      <w:pPr>
        <w:numPr>
          <w:ilvl w:val="0"/>
          <w:numId w:val="1002"/>
        </w:numPr>
        <w:pStyle w:val="Compact"/>
      </w:pPr>
      <w:r>
        <w:t xml:space="preserve">Plan forêt climat</w:t>
      </w:r>
    </w:p>
    <w:p>
      <w:pPr>
        <w:numPr>
          <w:ilvl w:val="0"/>
          <w:numId w:val="1002"/>
        </w:numPr>
        <w:pStyle w:val="Compact"/>
      </w:pPr>
      <w:r>
        <w:t xml:space="preserve">Plan vélo</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GEMAPI</w:t>
      </w:r>
    </w:p>
    <w:p>
      <w:pPr>
        <w:numPr>
          <w:ilvl w:val="0"/>
          <w:numId w:val="1003"/>
        </w:numPr>
        <w:pStyle w:val="Compact"/>
      </w:pPr>
      <w:r>
        <w:t xml:space="preserve">Action coeur de ville</w:t>
      </w:r>
    </w:p>
    <w:p>
      <w:pPr>
        <w:pStyle w:val="FirstParagraph"/>
      </w:pPr>
      <w:r>
        <w:t xml:space="preserve">Liste des programmes de l’ANCT intégrés :</w:t>
      </w:r>
    </w:p>
    <w:p>
      <w:pPr>
        <w:pStyle w:val="Corpsdetexte"/>
      </w:pPr>
      <w:r>
        <w:t xml:space="preserve">Liste des orientations stratégiques, axes, ambitions, volets, objectifs… :</w:t>
      </w:r>
    </w:p>
    <w:p>
      <w:pPr>
        <w:numPr>
          <w:ilvl w:val="0"/>
          <w:numId w:val="1004"/>
        </w:numPr>
        <w:pStyle w:val="Compact"/>
      </w:pPr>
      <w:r>
        <w:t xml:space="preserve">1 - Transition écologique : Relever le défi de la transition énergétique (territoire plus économe en énergies, développer la production d’énergies renouvelables, réduire les émissions de gaz à effet de serre et donner à tous la possibilité de consommer des carburants alternatifs, rendre la qualité de l’air encore plus saine), préserver les espaces naturels et la biodiversité, prévenir et se protéger contre les risques littoraux. 2 - Développement économique : Adapter l’offre foncière et immobilière d’accueil d’activités, accompagner les mutations et le développement des filières du territoire. 3 - Cohésion du territoire : une offre de logement maîtrisée, durable et de qualité, développer et structurer l’offre d’équipements et de services en correspondance avec les besoins du territoire.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Espaces publics, espaces verts</w:t>
      </w:r>
    </w:p>
    <w:p>
      <w:pPr>
        <w:numPr>
          <w:ilvl w:val="0"/>
          <w:numId w:val="1005"/>
        </w:numPr>
        <w:pStyle w:val="Compact"/>
      </w:pPr>
      <w:r>
        <w:t xml:space="preserve">Gestion, valorisation des déchets, réemploi</w:t>
      </w:r>
    </w:p>
    <w:p>
      <w:pPr>
        <w:numPr>
          <w:ilvl w:val="0"/>
          <w:numId w:val="1005"/>
        </w:numPr>
        <w:pStyle w:val="Compact"/>
      </w:pPr>
      <w:r>
        <w:t xml:space="preserve">Accès à un logement de qualité</w:t>
      </w:r>
    </w:p>
    <w:p>
      <w:pPr>
        <w:numPr>
          <w:ilvl w:val="0"/>
          <w:numId w:val="1005"/>
        </w:numPr>
        <w:pStyle w:val="Compact"/>
      </w:pPr>
      <w:r>
        <w:t xml:space="preserve">Sensibilisation et animation de la transition</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Réseaux verts et intelligents</w:t>
      </w:r>
    </w:p>
    <w:p>
      <w:pPr>
        <w:numPr>
          <w:ilvl w:val="0"/>
          <w:numId w:val="1005"/>
        </w:numPr>
        <w:pStyle w:val="Compact"/>
      </w:pPr>
      <w:r>
        <w:t xml:space="preserve">Connaissance et protection de la biodiversité et milieux naturels</w:t>
      </w:r>
    </w:p>
    <w:p>
      <w:pPr>
        <w:numPr>
          <w:ilvl w:val="0"/>
          <w:numId w:val="1005"/>
        </w:numPr>
        <w:pStyle w:val="Compact"/>
      </w:pPr>
      <w:r>
        <w:t xml:space="preserve">Extension urbaine maîtrisée</w:t>
      </w:r>
    </w:p>
    <w:p>
      <w:pPr>
        <w:numPr>
          <w:ilvl w:val="0"/>
          <w:numId w:val="1005"/>
        </w:numPr>
        <w:pStyle w:val="Compact"/>
      </w:pPr>
      <w:r>
        <w:t xml:space="preserve">Gestion quantitative et qualitative de l’eau</w:t>
      </w:r>
    </w:p>
    <w:p>
      <w:pPr>
        <w:numPr>
          <w:ilvl w:val="0"/>
          <w:numId w:val="1005"/>
        </w:numPr>
        <w:pStyle w:val="Compact"/>
      </w:pPr>
      <w:r>
        <w:t xml:space="preserve">Opération de requalification (friches…)</w:t>
      </w:r>
    </w:p>
    <w:p>
      <w:pPr>
        <w:numPr>
          <w:ilvl w:val="0"/>
          <w:numId w:val="1005"/>
        </w:numPr>
        <w:pStyle w:val="Compact"/>
      </w:pPr>
      <w:r>
        <w:t xml:space="preserve">Pratique agricole durable, agro-écologie</w:t>
      </w:r>
    </w:p>
    <w:p>
      <w:pPr>
        <w:numPr>
          <w:ilvl w:val="0"/>
          <w:numId w:val="1005"/>
        </w:numPr>
        <w:pStyle w:val="Compact"/>
      </w:pPr>
      <w:r>
        <w:t xml:space="preserve">Gestion des risques (inondations…)</w:t>
      </w:r>
    </w:p>
    <w:p>
      <w:pPr>
        <w:numPr>
          <w:ilvl w:val="0"/>
          <w:numId w:val="1005"/>
        </w:numPr>
        <w:pStyle w:val="Compact"/>
      </w:pPr>
      <w:r>
        <w:t xml:space="preserve">Commerce, artisanat de proximité</w:t>
      </w:r>
    </w:p>
    <w:p>
      <w:pPr>
        <w:numPr>
          <w:ilvl w:val="0"/>
          <w:numId w:val="1005"/>
        </w:numPr>
        <w:pStyle w:val="Compact"/>
      </w:pPr>
      <w:r>
        <w:t xml:space="preserve">Education</w:t>
      </w:r>
    </w:p>
    <w:p>
      <w:pPr>
        <w:numPr>
          <w:ilvl w:val="0"/>
          <w:numId w:val="1005"/>
        </w:numPr>
        <w:pStyle w:val="Compact"/>
      </w:pPr>
      <w:r>
        <w:t xml:space="preserve">Formation professionnelle</w:t>
      </w:r>
    </w:p>
    <w:p>
      <w:pPr>
        <w:numPr>
          <w:ilvl w:val="0"/>
          <w:numId w:val="1005"/>
        </w:numPr>
        <w:pStyle w:val="Compact"/>
      </w:pPr>
      <w:r>
        <w:t xml:space="preserve">Loisirs</w:t>
      </w:r>
    </w:p>
    <w:p>
      <w:pPr>
        <w:numPr>
          <w:ilvl w:val="0"/>
          <w:numId w:val="1005"/>
        </w:numPr>
        <w:pStyle w:val="Compact"/>
      </w:pPr>
      <w:r>
        <w:t xml:space="preserve">Sport</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w:t>
      </w:r>
    </w:p>
    <w:p>
      <w:pPr>
        <w:numPr>
          <w:ilvl w:val="0"/>
          <w:numId w:val="1006"/>
        </w:numPr>
        <w:pStyle w:val="Compact"/>
      </w:pPr>
      <w:r>
        <w:t xml:space="preserve">nom : Vendée, SIREN : 85, nature : departement</w:t>
      </w:r>
    </w:p>
    <w:p>
      <w:pPr>
        <w:numPr>
          <w:ilvl w:val="0"/>
          <w:numId w:val="1006"/>
        </w:numPr>
        <w:pStyle w:val="Compact"/>
      </w:pPr>
      <w:r>
        <w:t xml:space="preserve">nom : Pays de la Loire, SIREN : 52, nature : region</w:t>
      </w:r>
    </w:p>
    <w:p>
      <w:pPr>
        <w:numPr>
          <w:ilvl w:val="0"/>
          <w:numId w:val="1006"/>
        </w:numPr>
        <w:pStyle w:val="Compact"/>
      </w:pPr>
      <w:r>
        <w:t xml:space="preserve">nom : CA Les Sables d’Olonne Agglomération, SIREN : 200071165, nature : CA</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07"/>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2023-04-12T16:30:09Z</dcterms:created>
  <dcterms:modified xsi:type="dcterms:W3CDTF">2023-04-12T16:30:09Z</dcterms:modified>
</cp:coreProperties>
</file>

<file path=docProps/custom.xml><?xml version="1.0" encoding="utf-8"?>
<Properties xmlns="http://schemas.openxmlformats.org/officeDocument/2006/custom-properties" xmlns:vt="http://schemas.openxmlformats.org/officeDocument/2006/docPropsVTypes"/>
</file>