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des Sorgues Monts de Vaucluse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des Sorgues et des Monts de Vaucluse, SIREN : 248400319,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EIT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d’objectif déchets</w:t>
      </w:r>
    </w:p>
    <w:p>
      <w:pPr>
        <w:numPr>
          <w:ilvl w:val="0"/>
          <w:numId w:val="1003"/>
        </w:numPr>
        <w:pStyle w:val="Compact"/>
      </w:pPr>
      <w:r>
        <w:t xml:space="preserve">Opération Grand Site</w:t>
      </w:r>
    </w:p>
    <w:p>
      <w:pPr>
        <w:numPr>
          <w:ilvl w:val="0"/>
          <w:numId w:val="1003"/>
        </w:numPr>
        <w:pStyle w:val="Compact"/>
      </w:pPr>
      <w:r>
        <w:t xml:space="preserve">Label Territoire Durable</w:t>
      </w:r>
    </w:p>
    <w:p>
      <w:pPr>
        <w:numPr>
          <w:ilvl w:val="0"/>
          <w:numId w:val="1003"/>
        </w:numPr>
        <w:pStyle w:val="Compact"/>
      </w:pPr>
      <w:r>
        <w:t xml:space="preserve">Contrat d’objectif régional des déchets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environnement exceptionnel à protéger</w:t>
      </w:r>
    </w:p>
    <w:p>
      <w:pPr>
        <w:numPr>
          <w:ilvl w:val="0"/>
          <w:numId w:val="1005"/>
        </w:numPr>
        <w:pStyle w:val="Compact"/>
      </w:pPr>
      <w:r>
        <w:t xml:space="preserve">Accompagnement du développement économique et agricole durable et en transition</w:t>
      </w:r>
    </w:p>
    <w:p>
      <w:pPr>
        <w:numPr>
          <w:ilvl w:val="0"/>
          <w:numId w:val="1005"/>
        </w:numPr>
        <w:pStyle w:val="Compact"/>
      </w:pPr>
      <w:r>
        <w:t xml:space="preserve">Assurer la cohésion d’un territoire à taille humaine où il fait bon vivre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CC du Pays des Sorgues et des Monts de Vaucluse, SIREN : 248400319,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2023-04-12T16:27:53Z</dcterms:created>
  <dcterms:modified xsi:type="dcterms:W3CDTF">2023-04-12T16:27:53Z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