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Corpsdetexte"/>
      </w:pPr>
      <w:r>
        <w:t xml:space="preserve">Date de signature du CRTE : 22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Ventoux Comtat Venaissin</w:t>
      </w:r>
    </w:p>
    <w:p>
      <w:pPr>
        <w:pStyle w:val="Corpsdetexte"/>
      </w:pPr>
      <w:r>
        <w:t xml:space="preserve">Si protocole de préfiguration : date de signature : 2021-08-19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Ventoux-Comtat-Venaissin (COVE), SIREN : 248400053,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ANAH programme d’opérations d’amélioration de l’habitat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EPF Paca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FSE</w:t>
      </w:r>
    </w:p>
    <w:p>
      <w:pPr>
        <w:numPr>
          <w:ilvl w:val="0"/>
          <w:numId w:val="1003"/>
        </w:numPr>
        <w:pStyle w:val="Compact"/>
      </w:pPr>
      <w:r>
        <w:t xml:space="preserve">Contrat régional d’équilibre territorial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Développer l’attractivité et l’économie durable du territoire de la CoVe</w:t>
      </w:r>
    </w:p>
    <w:p>
      <w:pPr>
        <w:numPr>
          <w:ilvl w:val="0"/>
          <w:numId w:val="1005"/>
        </w:numPr>
        <w:pStyle w:val="Compact"/>
      </w:pPr>
      <w:r>
        <w:t xml:space="preserve">Assurer l’équilibre et la cohésion du territoire</w:t>
      </w:r>
    </w:p>
    <w:p>
      <w:pPr>
        <w:numPr>
          <w:ilvl w:val="0"/>
          <w:numId w:val="1005"/>
        </w:numPr>
        <w:pStyle w:val="Compact"/>
      </w:pPr>
      <w:r>
        <w:t xml:space="preserve">Réussir la transition énergétique et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Ventoux-Comtat-Venaissin (COVE), SIREN : 248400053, nature : CA</w:t>
      </w:r>
    </w:p>
    <w:p>
      <w:pPr>
        <w:numPr>
          <w:ilvl w:val="0"/>
          <w:numId w:val="1007"/>
        </w:numPr>
        <w:pStyle w:val="Compact"/>
      </w:pPr>
      <w:r>
        <w:t xml:space="preserve">nom : Provence-Alpes-Côte d’Azur, SIREN : 93, nature : region</w:t>
      </w:r>
    </w:p>
    <w:p>
      <w:pPr>
        <w:numPr>
          <w:ilvl w:val="0"/>
          <w:numId w:val="1007"/>
        </w:numPr>
        <w:pStyle w:val="Compact"/>
      </w:pPr>
      <w:r>
        <w:t xml:space="preserve">nom : Vaucluse, SIREN : 84,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Territoriale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Collectivités</w:t>
      </w:r>
    </w:p>
    <w:p>
      <w:pPr>
        <w:numPr>
          <w:ilvl w:val="0"/>
          <w:numId w:val="1009"/>
        </w:numPr>
        <w:pStyle w:val="Compact"/>
      </w:pPr>
      <w:r>
        <w:t xml:space="preserve">Opérateurs Publics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Banque des territoires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2.52M€</w:t>
      </w:r>
    </w:p>
    <w:p>
      <w:pPr>
        <w:pStyle w:val="Corpsdetexte"/>
      </w:pPr>
      <w:r>
        <w:t xml:space="preserve">Montant total en euros des engagements financiers de l’Etat et de ses opérateurs Plan de relance : 138 226€</w:t>
      </w:r>
    </w:p>
    <w:p>
      <w:pPr>
        <w:pStyle w:val="Corpsdetexte"/>
      </w:pPr>
      <w:r>
        <w:t xml:space="preserve">Montant total en euros des engagements financiers de l’Etat et de ses opérateurs hors plan de relance : 848 139€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2023-04-12T16:28:16Z</dcterms:created>
  <dcterms:modified xsi:type="dcterms:W3CDTF">2023-04-12T16:28:16Z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