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karine.delignieres@ponthieu-marquenterre.fr</w:t>
      </w:r>
    </w:p>
    <w:p>
      <w:pPr>
        <w:pStyle w:val="Corpsdetexte"/>
      </w:pPr>
      <w:r>
        <w:t xml:space="preserve">Date de signature du CRTE : 28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Ponthieu Marquenterre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Ponthieu-Marquenterre, SIREN : 200070936,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-0,1€</w:t>
      </w:r>
    </w:p>
    <w:p>
      <w:pPr>
        <w:pStyle w:val="Corpsdetexte"/>
      </w:pPr>
      <w:r>
        <w:t xml:space="preserve">Montant total prévisionnel en euros des actions en dépenses d’investissement : 7.80M€</w:t>
      </w:r>
    </w:p>
    <w:p>
      <w:pPr>
        <w:pStyle w:val="Corpsdetexte"/>
      </w:pPr>
      <w:r>
        <w:t xml:space="preserve">Montant total en euros des engagements financiers des collectivités locales et leurs établissements publics : 7.80M€</w:t>
      </w:r>
    </w:p>
    <w:p>
      <w:pPr>
        <w:pStyle w:val="Corpsdetexte"/>
      </w:pPr>
      <w:r>
        <w:t xml:space="preserve">Montant total en euros des engagements financiers de l’Etat et de ses opérateurs Plan de relance : 639 699€</w:t>
      </w:r>
    </w:p>
    <w:p>
      <w:pPr>
        <w:pStyle w:val="Corpsdetexte"/>
      </w:pPr>
      <w:r>
        <w:t xml:space="preserve">Montant total en euros des engagements financiers de l’Etat et de ses opérateurs hors plan de relance : 1.75M€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2023-04-12T16:29:43Z</dcterms:created>
  <dcterms:modified xsi:type="dcterms:W3CDTF">2023-04-12T16:29:43Z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