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fabrice.neveu@somme.gouv.fr</w:t>
      </w:r>
    </w:p>
    <w:p>
      <w:pPr>
        <w:pStyle w:val="Corpsdetexte"/>
      </w:pPr>
      <w:r>
        <w:t xml:space="preserve">Date de signature du CRTE : 03 juillet 2021</w:t>
      </w:r>
    </w:p>
    <w:p>
      <w:pPr>
        <w:pStyle w:val="Corpsdetexte"/>
      </w:pPr>
      <w:r>
        <w:t xml:space="preserve">Nature juridique de la structure porteuse : Pôle Métropolitain</w:t>
      </w:r>
    </w:p>
    <w:p>
      <w:pPr>
        <w:pStyle w:val="Corpsdetexte"/>
      </w:pPr>
      <w:r>
        <w:t xml:space="preserve">Nom de la structure porteuse : Pôle Métropolitain du Grand Amiénois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Avre Luce Noye, SIREN : 200070969, nature : CC</w:t>
      </w:r>
    </w:p>
    <w:p>
      <w:pPr>
        <w:numPr>
          <w:ilvl w:val="0"/>
          <w:numId w:val="1001"/>
        </w:numPr>
        <w:pStyle w:val="Compact"/>
      </w:pPr>
      <w:r>
        <w:t xml:space="preserve">nom : CC du Grand Roye, SIREN : 200070977, nature : CC</w:t>
      </w:r>
    </w:p>
    <w:p>
      <w:pPr>
        <w:numPr>
          <w:ilvl w:val="0"/>
          <w:numId w:val="1001"/>
        </w:numPr>
        <w:pStyle w:val="Compact"/>
      </w:pPr>
      <w:r>
        <w:t xml:space="preserve">nom : CC Nièvre et Somme, SIREN : 200071223,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du Coquelicot, SIREN : 248000747, nature : CC</w:t>
      </w:r>
    </w:p>
    <w:p>
      <w:pPr>
        <w:numPr>
          <w:ilvl w:val="0"/>
          <w:numId w:val="1001"/>
        </w:numPr>
        <w:pStyle w:val="Compact"/>
      </w:pPr>
      <w:r>
        <w:t xml:space="preserve">nom : CC Somme Sud-Ouest, SIREN : 200071181, nature : CC</w:t>
      </w:r>
    </w:p>
    <w:p>
      <w:pPr>
        <w:numPr>
          <w:ilvl w:val="0"/>
          <w:numId w:val="1001"/>
        </w:numPr>
        <w:pStyle w:val="Compact"/>
      </w:pPr>
      <w:r>
        <w:t xml:space="preserve">nom : CC du Territoire Nord Picardie, SIREN : 200070951, nature : CC</w:t>
      </w:r>
    </w:p>
    <w:p>
      <w:pPr>
        <w:numPr>
          <w:ilvl w:val="0"/>
          <w:numId w:val="1001"/>
        </w:numPr>
        <w:pStyle w:val="Compact"/>
      </w:pPr>
      <w:r>
        <w:t xml:space="preserve">nom : CC du Val de Somme, SIREN : 248000499, nature : CC</w:t>
      </w:r>
    </w:p>
    <w:p>
      <w:pPr>
        <w:numPr>
          <w:ilvl w:val="0"/>
          <w:numId w:val="1001"/>
        </w:numPr>
        <w:pStyle w:val="Compact"/>
      </w:pPr>
      <w:r>
        <w:t xml:space="preserve">nom : CA Amiens Métropole, SIREN : 248000531, nature : CA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du Grand Amiénois, SIREN : 200082063, nature : POLEM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et diversification économiques, économie circulaire, déchets</w:t>
      </w:r>
    </w:p>
    <w:p>
      <w:pPr>
        <w:numPr>
          <w:ilvl w:val="0"/>
          <w:numId w:val="1005"/>
        </w:numPr>
        <w:pStyle w:val="Compact"/>
      </w:pPr>
      <w:r>
        <w:t xml:space="preserve">Qualité urbaine, paysagère et écologique</w:t>
      </w:r>
    </w:p>
    <w:p>
      <w:pPr>
        <w:numPr>
          <w:ilvl w:val="0"/>
          <w:numId w:val="1005"/>
        </w:numPr>
        <w:pStyle w:val="Compact"/>
      </w:pPr>
      <w:r>
        <w:t xml:space="preserve">Transition énergétique, rénovation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Ces 4 grands axes stratégiques se déclinent en 23 thématiques de projet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76</w:t>
      </w:r>
    </w:p>
    <w:p>
      <w:pPr>
        <w:pStyle w:val="Corpsdetexte"/>
      </w:pPr>
      <w:r>
        <w:t xml:space="preserve">Nombre de fiches projet (opération à travailler) : 178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Avre Luce Noye, SIREN : 200070969, nature : CC</w:t>
      </w:r>
    </w:p>
    <w:p>
      <w:pPr>
        <w:numPr>
          <w:ilvl w:val="0"/>
          <w:numId w:val="1007"/>
        </w:numPr>
        <w:pStyle w:val="Compact"/>
      </w:pPr>
      <w:r>
        <w:t xml:space="preserve">nom : CC du Grand Roye, SIREN : 200070977, nature : CC</w:t>
      </w:r>
    </w:p>
    <w:p>
      <w:pPr>
        <w:numPr>
          <w:ilvl w:val="0"/>
          <w:numId w:val="1007"/>
        </w:numPr>
        <w:pStyle w:val="Compact"/>
      </w:pPr>
      <w:r>
        <w:t xml:space="preserve">nom : CC Nièvre et Somme, SIREN : 200071223,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du Coquelicot, SIREN : 248000747, nature : CC</w:t>
      </w:r>
    </w:p>
    <w:p>
      <w:pPr>
        <w:numPr>
          <w:ilvl w:val="0"/>
          <w:numId w:val="1007"/>
        </w:numPr>
        <w:pStyle w:val="Compact"/>
      </w:pPr>
      <w:r>
        <w:t xml:space="preserve">nom : CC Somme Sud-Ouest, SIREN : 200071181, nature : CC</w:t>
      </w:r>
    </w:p>
    <w:p>
      <w:pPr>
        <w:numPr>
          <w:ilvl w:val="0"/>
          <w:numId w:val="1007"/>
        </w:numPr>
        <w:pStyle w:val="Compact"/>
      </w:pPr>
      <w:r>
        <w:t xml:space="preserve">nom : CC du Territoire Nord Picardie, SIREN : 200070951, nature : CC</w:t>
      </w:r>
    </w:p>
    <w:p>
      <w:pPr>
        <w:numPr>
          <w:ilvl w:val="0"/>
          <w:numId w:val="1007"/>
        </w:numPr>
        <w:pStyle w:val="Compact"/>
      </w:pPr>
      <w:r>
        <w:t xml:space="preserve">nom : CC du Val de Somme, SIREN : 248000499, nature : CC</w:t>
      </w:r>
    </w:p>
    <w:p>
      <w:pPr>
        <w:numPr>
          <w:ilvl w:val="0"/>
          <w:numId w:val="1007"/>
        </w:numPr>
        <w:pStyle w:val="Compact"/>
      </w:pPr>
      <w:r>
        <w:t xml:space="preserve">nom : CA Amiens Métropole, SIREN : 248000531, nature : CA</w:t>
      </w:r>
    </w:p>
    <w:p>
      <w:pPr>
        <w:numPr>
          <w:ilvl w:val="0"/>
          <w:numId w:val="1007"/>
        </w:numPr>
        <w:pStyle w:val="Compact"/>
      </w:pPr>
      <w:r>
        <w:t xml:space="preserve">nom : Pôle Métropolitain du Grand Amiénois, SIREN : 200082063, nature : POLEM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BPI</w:t>
      </w:r>
    </w:p>
    <w:p>
      <w:pPr>
        <w:numPr>
          <w:ilvl w:val="0"/>
          <w:numId w:val="1008"/>
        </w:numPr>
        <w:pStyle w:val="Compact"/>
      </w:pPr>
      <w:r>
        <w:t xml:space="preserve">Fédération départementale de l’énergie</w:t>
      </w:r>
    </w:p>
    <w:p>
      <w:pPr>
        <w:numPr>
          <w:ilvl w:val="0"/>
          <w:numId w:val="1008"/>
        </w:numPr>
        <w:pStyle w:val="Compact"/>
      </w:pPr>
      <w:r>
        <w:t xml:space="preserve">ADUGA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75 000€</w:t>
      </w:r>
    </w:p>
    <w:p>
      <w:pPr>
        <w:pStyle w:val="Corpsdetexte"/>
      </w:pPr>
      <w:r>
        <w:t xml:space="preserve">Montant total prévisionnel en euros des actions en dépenses d’investissement : 471.62M€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2023-04-12T16:28:30Z</dcterms:created>
  <dcterms:modified xsi:type="dcterms:W3CDTF">2023-04-12T16:28:30Z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