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marlene.carre@deux-sevres.gouv.fr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Bocage Bressuirais</w:t>
      </w:r>
    </w:p>
    <w:p>
      <w:pPr>
        <w:pStyle w:val="Corpsdetexte"/>
      </w:pPr>
      <w:r>
        <w:t xml:space="preserve">Si protocole de préfiguration : date de signature : 2021-04-06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Bocage Bressuirais, SIREN : 200040244, nature : CA</w:t>
      </w:r>
    </w:p>
    <w:p>
      <w:pPr>
        <w:numPr>
          <w:ilvl w:val="0"/>
          <w:numId w:val="1001"/>
        </w:numPr>
        <w:pStyle w:val="Compact"/>
      </w:pPr>
      <w:r>
        <w:t xml:space="preserve">nom : Bressuire, SIREN : 79049,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Moncoutant-sur-Sèvre, SIREN : 79179, nature : commune</w:t>
      </w:r>
    </w:p>
    <w:p>
      <w:pPr>
        <w:numPr>
          <w:ilvl w:val="0"/>
          <w:numId w:val="1001"/>
        </w:numPr>
        <w:pStyle w:val="Compact"/>
      </w:pPr>
      <w:r>
        <w:t xml:space="preserve">nom : Cerizay, SIREN : 79062, nature : commune</w:t>
      </w:r>
    </w:p>
    <w:p>
      <w:pPr>
        <w:numPr>
          <w:ilvl w:val="0"/>
          <w:numId w:val="1001"/>
        </w:numPr>
        <w:pStyle w:val="Compact"/>
      </w:pPr>
      <w:r>
        <w:t xml:space="preserve">nom : Mauléon, SIREN : 79079, nature : commune</w:t>
      </w:r>
    </w:p>
    <w:p>
      <w:pPr>
        <w:numPr>
          <w:ilvl w:val="0"/>
          <w:numId w:val="1001"/>
        </w:numPr>
        <w:pStyle w:val="Compact"/>
      </w:pPr>
      <w:r>
        <w:t xml:space="preserve">nom : Nueil-les-Aubiers, SIREN : 79195, nature : commune</w:t>
      </w:r>
    </w:p>
    <w:p>
      <w:pPr>
        <w:numPr>
          <w:ilvl w:val="0"/>
          <w:numId w:val="1001"/>
        </w:numPr>
        <w:pStyle w:val="Compact"/>
      </w:pPr>
      <w:r>
        <w:t xml:space="preserve">nom : Argentonnay, SIREN : 79013, nature : commune</w:t>
      </w:r>
    </w:p>
    <w:p>
      <w:pPr>
        <w:numPr>
          <w:ilvl w:val="0"/>
          <w:numId w:val="1001"/>
        </w:numPr>
        <w:pStyle w:val="Compact"/>
      </w:pPr>
      <w:r>
        <w:t xml:space="preserve">nom : L’Absie, SIREN : 79001, nature : commune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Parcours d’Education artistique et culturel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numPr>
          <w:ilvl w:val="0"/>
          <w:numId w:val="1002"/>
        </w:numPr>
        <w:pStyle w:val="Compact"/>
      </w:pPr>
      <w:r>
        <w:t xml:space="preserve">Contrats Territoriaux en Milieu Aquatiques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Un territoire attratif, dynamique et innovant porteur d’un développement responsable et durable</w:t>
      </w:r>
    </w:p>
    <w:p>
      <w:pPr>
        <w:numPr>
          <w:ilvl w:val="0"/>
          <w:numId w:val="1005"/>
        </w:numPr>
        <w:pStyle w:val="Compact"/>
      </w:pPr>
      <w:r>
        <w:t xml:space="preserve">Un territoire équilibré et aménagé respectant la préservation des ressources et l’articulation des maillages, porteur d’une synergie territoriale</w:t>
      </w:r>
    </w:p>
    <w:p>
      <w:pPr>
        <w:numPr>
          <w:ilvl w:val="0"/>
          <w:numId w:val="1005"/>
        </w:numPr>
        <w:pStyle w:val="Compact"/>
      </w:pPr>
      <w:r>
        <w:t xml:space="preserve">Un territoire fort d’un Projet de Vie Solidaire pour bien vivre et s’épanouir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8"/>
        </w:numPr>
        <w:pStyle w:val="Compact"/>
      </w:pPr>
      <w:r>
        <w:t xml:space="preserve">Préfet des Deux-Sèvres</w:t>
      </w:r>
    </w:p>
    <w:p>
      <w:pPr>
        <w:numPr>
          <w:ilvl w:val="0"/>
          <w:numId w:val="1008"/>
        </w:numPr>
        <w:pStyle w:val="Compact"/>
      </w:pPr>
      <w:r>
        <w:t xml:space="preserve">nom : CA du Bocage Bressuirais, SIREN : 200040244, nature : CA</w:t>
      </w:r>
    </w:p>
    <w:p>
      <w:pPr>
        <w:numPr>
          <w:ilvl w:val="0"/>
          <w:numId w:val="1008"/>
        </w:numPr>
        <w:pStyle w:val="Compact"/>
      </w:pPr>
      <w:r>
        <w:t xml:space="preserve">Services de l’Etat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Etablissements publics et opérateurs mobilisés en appui du CRTE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Caisse des Dépôts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CEREMA</w:t>
      </w:r>
    </w:p>
    <w:p>
      <w:pPr>
        <w:numPr>
          <w:ilvl w:val="0"/>
          <w:numId w:val="1011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2023-04-12T16:30:18Z</dcterms:created>
  <dcterms:modified xsi:type="dcterms:W3CDTF">2023-04-12T16:30:18Z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