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marie-france.morel@seine-maritime.gouv.fr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Fécamp Caux Littoral</w:t>
      </w:r>
    </w:p>
    <w:p>
      <w:pPr>
        <w:pStyle w:val="Corpsdetexte"/>
      </w:pPr>
      <w:r>
        <w:t xml:space="preserve">Si protocole de préfiguration : date de signature : 2021-03-18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Fécamp Caux Littoral Agglomération, SIREN : 200069821,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 Démographie, changement climatique …un nouveau système à inventer</w:t>
      </w:r>
    </w:p>
    <w:p>
      <w:pPr>
        <w:numPr>
          <w:ilvl w:val="0"/>
          <w:numId w:val="1005"/>
        </w:numPr>
        <w:pStyle w:val="Compact"/>
      </w:pPr>
      <w:r>
        <w:t xml:space="preserve">2- Bâtir les éléments de centralité profitables à tous</w:t>
      </w:r>
    </w:p>
    <w:p>
      <w:pPr>
        <w:numPr>
          <w:ilvl w:val="0"/>
          <w:numId w:val="1005"/>
        </w:numPr>
        <w:pStyle w:val="Compact"/>
      </w:pPr>
      <w:r>
        <w:t xml:space="preserve">3- Amplifier les facteurs d’acttractivité économiques spécifiques</w:t>
      </w:r>
    </w:p>
    <w:p>
      <w:pPr>
        <w:numPr>
          <w:ilvl w:val="0"/>
          <w:numId w:val="1005"/>
        </w:numPr>
        <w:pStyle w:val="Compact"/>
      </w:pPr>
      <w:r>
        <w:t xml:space="preserve">4- la nature et la qualité paysagère pour guider l’aménagement du territoire</w:t>
      </w:r>
    </w:p>
    <w:p>
      <w:pPr>
        <w:numPr>
          <w:ilvl w:val="0"/>
          <w:numId w:val="1005"/>
        </w:numPr>
        <w:pStyle w:val="Compact"/>
      </w:pPr>
      <w:r>
        <w:t xml:space="preserve">5- Accueillir au quotidien sur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Fécamp Caux Littoral Agglomération, SIREN : 200069821, nature : CA</w:t>
      </w:r>
    </w:p>
    <w:p>
      <w:pPr>
        <w:numPr>
          <w:ilvl w:val="0"/>
          <w:numId w:val="1007"/>
        </w:numPr>
        <w:pStyle w:val="Compact"/>
      </w:pPr>
      <w:r>
        <w:t xml:space="preserve">Préfecture de la Seine-Maritime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CCAS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3.92M€</w:t>
      </w:r>
    </w:p>
    <w:p>
      <w:pPr>
        <w:pStyle w:val="Corpsdetexte"/>
      </w:pPr>
      <w:r>
        <w:t xml:space="preserve">Montant total en euros des engagements financiers des collectivités locales et leurs établissements publics : 491 504€</w:t>
      </w:r>
    </w:p>
    <w:p>
      <w:pPr>
        <w:pStyle w:val="Corpsdetexte"/>
      </w:pPr>
      <w:r>
        <w:t xml:space="preserve">Montant total en euros des engagements financiers de l’Etat et de ses opérateurs Plan de relance : 993 879€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2023-04-12T16:27:36Z</dcterms:created>
  <dcterms:modified xsi:type="dcterms:W3CDTF">2023-04-12T16:27:36Z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