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marie-france.morel@seine-maritime.gouv.fr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campagne de caux</w:t>
      </w:r>
    </w:p>
    <w:p>
      <w:pPr>
        <w:pStyle w:val="Corpsdetexte"/>
      </w:pPr>
      <w:r>
        <w:t xml:space="preserve">Si protocole de préfiguration : date de signature : 2021-03-19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Campagne-de-Caux, SIREN : 247600505,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labellisation Frances-services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territorial enfance jeunesse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un territoire humain qui favorise l’épanouissement</w:t>
      </w:r>
    </w:p>
    <w:p>
      <w:pPr>
        <w:numPr>
          <w:ilvl w:val="0"/>
          <w:numId w:val="1005"/>
        </w:numPr>
        <w:pStyle w:val="Compact"/>
      </w:pPr>
      <w:r>
        <w:t xml:space="preserve">1-1 Porter une politique sociale et solidaire à l’échelle du territoire</w:t>
      </w:r>
    </w:p>
    <w:p>
      <w:pPr>
        <w:numPr>
          <w:ilvl w:val="0"/>
          <w:numId w:val="1005"/>
        </w:numPr>
        <w:pStyle w:val="Compact"/>
      </w:pPr>
      <w:r>
        <w:t xml:space="preserve">1-2Politique sportive et culturelle : se doter d’équipements adaptés, coordonner les actions, développer et conforter l’offre</w:t>
      </w:r>
    </w:p>
    <w:p>
      <w:pPr>
        <w:numPr>
          <w:ilvl w:val="0"/>
          <w:numId w:val="1005"/>
        </w:numPr>
        <w:pStyle w:val="Compact"/>
      </w:pPr>
      <w:r>
        <w:t xml:space="preserve">1-3 développer une politique familiale intercommunale</w:t>
      </w:r>
    </w:p>
    <w:p>
      <w:pPr>
        <w:numPr>
          <w:ilvl w:val="0"/>
          <w:numId w:val="1005"/>
        </w:numPr>
        <w:pStyle w:val="Compact"/>
      </w:pPr>
      <w:r>
        <w:t xml:space="preserve">2 - un territoire responsable</w:t>
      </w:r>
    </w:p>
    <w:p>
      <w:pPr>
        <w:numPr>
          <w:ilvl w:val="0"/>
          <w:numId w:val="1005"/>
        </w:numPr>
        <w:pStyle w:val="Compact"/>
      </w:pPr>
      <w:r>
        <w:t xml:space="preserve">2-1 préserver notre patrimoine et réaliser des investissements durables</w:t>
      </w:r>
    </w:p>
    <w:p>
      <w:pPr>
        <w:numPr>
          <w:ilvl w:val="0"/>
          <w:numId w:val="1005"/>
        </w:numPr>
        <w:pStyle w:val="Compact"/>
      </w:pPr>
      <w:r>
        <w:t xml:space="preserve">2-2 initier une politique environnementale forte, multi-partenariale et transversale</w:t>
      </w:r>
    </w:p>
    <w:p>
      <w:pPr>
        <w:numPr>
          <w:ilvl w:val="0"/>
          <w:numId w:val="1005"/>
        </w:numPr>
        <w:pStyle w:val="Compact"/>
      </w:pPr>
      <w:r>
        <w:t xml:space="preserve">2-3 Gagner en performance et améliorer notre qualité de service</w:t>
      </w:r>
    </w:p>
    <w:p>
      <w:pPr>
        <w:numPr>
          <w:ilvl w:val="0"/>
          <w:numId w:val="1005"/>
        </w:numPr>
        <w:pStyle w:val="Compact"/>
      </w:pPr>
      <w:r>
        <w:t xml:space="preserve">3-un territoire attractif et accueillant</w:t>
      </w:r>
    </w:p>
    <w:p>
      <w:pPr>
        <w:numPr>
          <w:ilvl w:val="0"/>
          <w:numId w:val="1005"/>
        </w:numPr>
        <w:pStyle w:val="Compact"/>
      </w:pPr>
      <w:r>
        <w:t xml:space="preserve">3-1 Maintenir la qualité du cadre de vie</w:t>
      </w:r>
    </w:p>
    <w:p>
      <w:pPr>
        <w:numPr>
          <w:ilvl w:val="0"/>
          <w:numId w:val="1005"/>
        </w:numPr>
        <w:pStyle w:val="Compact"/>
      </w:pPr>
      <w:r>
        <w:t xml:space="preserve">3-2 Favoriser le développement économique du territoire et dynamiser l’emploi</w:t>
      </w:r>
    </w:p>
    <w:p>
      <w:pPr>
        <w:numPr>
          <w:ilvl w:val="0"/>
          <w:numId w:val="1005"/>
        </w:numPr>
        <w:pStyle w:val="Compact"/>
      </w:pPr>
      <w:r>
        <w:t xml:space="preserve">3-3 Garantir un territoire fonctionnel et adapté aux besoins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70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DASEN</w:t>
      </w:r>
    </w:p>
    <w:p>
      <w:pPr>
        <w:numPr>
          <w:ilvl w:val="0"/>
          <w:numId w:val="1007"/>
        </w:numPr>
        <w:pStyle w:val="Compact"/>
      </w:pPr>
      <w:r>
        <w:t xml:space="preserve">nom : CC Campagne-de-Caux, SIREN : 247600505, nature : CC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Chambre de Commerce et d’Industrie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5.91M€</w:t>
      </w:r>
    </w:p>
    <w:p>
      <w:pPr>
        <w:pStyle w:val="Corpsdetexte"/>
      </w:pPr>
      <w:r>
        <w:t xml:space="preserve">Montant total en euros des engagements financiers des collectivités locales et leurs établissements publics : 4.09M€</w:t>
      </w:r>
    </w:p>
    <w:p>
      <w:pPr>
        <w:pStyle w:val="Corpsdetexte"/>
      </w:pPr>
      <w:r>
        <w:t xml:space="preserve">Montant total en euros des engagements financiers de l’Etat et de ses opérateurs Plan de relance : 1.82M€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2023-04-12T16:29:00Z</dcterms:created>
  <dcterms:modified xsi:type="dcterms:W3CDTF">2023-04-12T16:29:00Z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