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ddt-scadt-a@rhone.gouv.fr</w:t>
      </w:r>
    </w:p>
    <w:p>
      <w:pPr>
        <w:pStyle w:val="Corpsdetexte"/>
      </w:pPr>
      <w:r>
        <w:t xml:space="preserve">Date de signature du CRTE : 16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l’Est Lyonnais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l’Est Lyonnais (CCEL), SIREN : 246900575, nature : CC</w:t>
      </w:r>
    </w:p>
    <w:p>
      <w:pPr>
        <w:numPr>
          <w:ilvl w:val="0"/>
          <w:numId w:val="1001"/>
        </w:numPr>
        <w:pStyle w:val="Compact"/>
      </w:pPr>
      <w:r>
        <w:t xml:space="preserve">nom : Rhône, SIREN : 69, nature : departement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charte de développement de d’aménagement durables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Stratégie mobilité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Commerces et services de proximité</w:t>
      </w:r>
    </w:p>
    <w:p>
      <w:pPr>
        <w:numPr>
          <w:ilvl w:val="0"/>
          <w:numId w:val="1005"/>
        </w:numPr>
        <w:pStyle w:val="Compact"/>
      </w:pPr>
      <w:r>
        <w:t xml:space="preserve">Habitat</w:t>
      </w:r>
    </w:p>
    <w:p>
      <w:pPr>
        <w:numPr>
          <w:ilvl w:val="0"/>
          <w:numId w:val="1005"/>
        </w:numPr>
        <w:pStyle w:val="Compact"/>
      </w:pPr>
      <w:r>
        <w:t xml:space="preserve">Patrimoine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numPr>
          <w:ilvl w:val="0"/>
          <w:numId w:val="1005"/>
        </w:numPr>
        <w:pStyle w:val="Compact"/>
      </w:pPr>
      <w:r>
        <w:t xml:space="preserve">Mobilité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62</w:t>
      </w:r>
    </w:p>
    <w:p>
      <w:pPr>
        <w:pStyle w:val="Corpsdetexte"/>
      </w:pPr>
      <w:r>
        <w:t xml:space="preserve">Nombre de fiches projet (opération à travailler) : 12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Rhône, SIREN : 69,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CC de l’Est Lyonnais (CCEL), SIREN : 246900575, nature : CC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EPORA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Caisse des dépôts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numPr>
          <w:ilvl w:val="0"/>
          <w:numId w:val="1008"/>
        </w:numPr>
        <w:pStyle w:val="Compact"/>
      </w:pPr>
      <w:r>
        <w:t xml:space="preserve">OFB</w:t>
      </w:r>
    </w:p>
    <w:p>
      <w:pPr>
        <w:numPr>
          <w:ilvl w:val="0"/>
          <w:numId w:val="1008"/>
        </w:numPr>
        <w:pStyle w:val="Compact"/>
      </w:pPr>
      <w:r>
        <w:t xml:space="preserve">ANAH</w:t>
      </w:r>
    </w:p>
    <w:p>
      <w:pPr>
        <w:numPr>
          <w:ilvl w:val="0"/>
          <w:numId w:val="1008"/>
        </w:numPr>
        <w:pStyle w:val="Compact"/>
      </w:pPr>
      <w:r>
        <w:t xml:space="preserve">ANRU</w:t>
      </w:r>
    </w:p>
    <w:p>
      <w:pPr>
        <w:numPr>
          <w:ilvl w:val="0"/>
          <w:numId w:val="1008"/>
        </w:numPr>
        <w:pStyle w:val="Compact"/>
      </w:pPr>
      <w:r>
        <w:t xml:space="preserve">BPIFrance</w:t>
      </w:r>
    </w:p>
    <w:p>
      <w:pPr>
        <w:numPr>
          <w:ilvl w:val="0"/>
          <w:numId w:val="1008"/>
        </w:numPr>
        <w:pStyle w:val="Compact"/>
      </w:pPr>
      <w:r>
        <w:t xml:space="preserve">AFD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2023-04-12T16:32:42Z</dcterms:created>
  <dcterms:modified xsi:type="dcterms:W3CDTF">2023-04-12T16:32:42Z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