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ddt-scadt-a@rhone.gouv.fr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Pays de l’Ozon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l’Ozon, SIREN : 246900765, nature : CC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stratégie foncière</w:t>
      </w:r>
    </w:p>
    <w:p>
      <w:pPr>
        <w:numPr>
          <w:ilvl w:val="0"/>
          <w:numId w:val="1004"/>
        </w:numPr>
        <w:pStyle w:val="Compact"/>
      </w:pPr>
      <w:r>
        <w:t xml:space="preserve">Attractivité territoriale et politique touristique durable</w:t>
      </w:r>
    </w:p>
    <w:p>
      <w:pPr>
        <w:numPr>
          <w:ilvl w:val="0"/>
          <w:numId w:val="1004"/>
        </w:numPr>
        <w:pStyle w:val="Compact"/>
      </w:pPr>
      <w:r>
        <w:t xml:space="preserve">Accès aux soins</w:t>
      </w:r>
    </w:p>
    <w:p>
      <w:pPr>
        <w:numPr>
          <w:ilvl w:val="0"/>
          <w:numId w:val="1004"/>
        </w:numPr>
        <w:pStyle w:val="Compact"/>
      </w:pPr>
      <w:r>
        <w:t xml:space="preserve">Accessibilité des équipements publics</w:t>
      </w:r>
    </w:p>
    <w:p>
      <w:pPr>
        <w:numPr>
          <w:ilvl w:val="0"/>
          <w:numId w:val="1004"/>
        </w:numPr>
        <w:pStyle w:val="Compact"/>
      </w:pPr>
      <w:r>
        <w:t xml:space="preserve">Efficacité énergétique des équipements publics</w:t>
      </w:r>
    </w:p>
    <w:p>
      <w:pPr>
        <w:numPr>
          <w:ilvl w:val="0"/>
          <w:numId w:val="1004"/>
        </w:numPr>
        <w:pStyle w:val="Compact"/>
      </w:pPr>
      <w:r>
        <w:t xml:space="preserve">Mobilité douce</w:t>
      </w:r>
    </w:p>
    <w:p>
      <w:pPr>
        <w:numPr>
          <w:ilvl w:val="0"/>
          <w:numId w:val="1004"/>
        </w:numPr>
        <w:pStyle w:val="Compact"/>
      </w:pPr>
      <w:r>
        <w:t xml:space="preserve">Traitement des déchets professionnels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Pays de l’Ozon, SIREN : 246900765, nature : CC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SI de collecte et de traitement des ordures ménagères (SITOM Sud Rhône), SIREN : 256901133, nature : SMF</w:t>
      </w:r>
    </w:p>
    <w:p>
      <w:pPr>
        <w:numPr>
          <w:ilvl w:val="0"/>
          <w:numId w:val="1006"/>
        </w:numPr>
        <w:pStyle w:val="Compact"/>
      </w:pPr>
      <w:r>
        <w:t xml:space="preserve">SMAAVO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OFB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ANRU</w:t>
      </w:r>
    </w:p>
    <w:p>
      <w:pPr>
        <w:numPr>
          <w:ilvl w:val="0"/>
          <w:numId w:val="1007"/>
        </w:numPr>
        <w:pStyle w:val="Compact"/>
      </w:pPr>
      <w:r>
        <w:t xml:space="preserve">BPIFrance</w:t>
      </w:r>
    </w:p>
    <w:p>
      <w:pPr>
        <w:numPr>
          <w:ilvl w:val="0"/>
          <w:numId w:val="1007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2023-04-12T16:32:28Z</dcterms:created>
  <dcterms:modified xsi:type="dcterms:W3CDTF">2023-04-12T16:32:28Z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