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la Doller et du Soultzbach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la Doller et du Soultzbach, SIREN : 246800676,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Thur Doller, SIREN : 200049583,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POCE Sud Alsace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l’usage des modes de déplacement alternatifs à l’autosolisme</w:t>
      </w:r>
    </w:p>
    <w:p>
      <w:pPr>
        <w:numPr>
          <w:ilvl w:val="0"/>
          <w:numId w:val="1005"/>
        </w:numPr>
        <w:pStyle w:val="Compact"/>
      </w:pPr>
      <w:r>
        <w:t xml:space="preserve">Construire un projet alimentaire territorial</w:t>
      </w:r>
    </w:p>
    <w:p>
      <w:pPr>
        <w:numPr>
          <w:ilvl w:val="0"/>
          <w:numId w:val="1005"/>
        </w:numPr>
        <w:pStyle w:val="Compact"/>
      </w:pPr>
      <w:r>
        <w:t xml:space="preserve">Faire du tourisme un secteur porteur d’emplois et d’activités</w:t>
      </w:r>
    </w:p>
    <w:p>
      <w:pPr>
        <w:numPr>
          <w:ilvl w:val="0"/>
          <w:numId w:val="1005"/>
        </w:numPr>
        <w:pStyle w:val="Compact"/>
      </w:pPr>
      <w:r>
        <w:t xml:space="preserve">Maintenir le foncier économique</w:t>
      </w:r>
    </w:p>
    <w:p>
      <w:pPr>
        <w:numPr>
          <w:ilvl w:val="0"/>
          <w:numId w:val="1005"/>
        </w:numPr>
        <w:pStyle w:val="Compact"/>
      </w:pPr>
      <w:r>
        <w:t xml:space="preserve">Conforter le service enfance-jeunesse</w:t>
      </w:r>
    </w:p>
    <w:p>
      <w:pPr>
        <w:numPr>
          <w:ilvl w:val="0"/>
          <w:numId w:val="1005"/>
        </w:numPr>
        <w:pStyle w:val="Compact"/>
      </w:pPr>
      <w:r>
        <w:t xml:space="preserve">Maintenir et développer les infrastructures sportives et de loisirs</w:t>
      </w:r>
    </w:p>
    <w:p>
      <w:pPr>
        <w:numPr>
          <w:ilvl w:val="0"/>
          <w:numId w:val="1005"/>
        </w:numPr>
        <w:pStyle w:val="Compact"/>
      </w:pPr>
      <w:r>
        <w:t xml:space="preserve">Définir un stratégie de santé en luttant contre l’effet de désert médical</w:t>
      </w:r>
    </w:p>
    <w:p>
      <w:pPr>
        <w:numPr>
          <w:ilvl w:val="0"/>
          <w:numId w:val="1005"/>
        </w:numPr>
        <w:pStyle w:val="Compact"/>
      </w:pPr>
      <w:r>
        <w:t xml:space="preserve">Favoriser le bien-vivre ensemble par la culture</w:t>
      </w:r>
    </w:p>
    <w:p>
      <w:pPr>
        <w:numPr>
          <w:ilvl w:val="0"/>
          <w:numId w:val="1005"/>
        </w:numPr>
        <w:pStyle w:val="Compact"/>
      </w:pPr>
      <w:r>
        <w:t xml:space="preserve">Lutter contre l’effet pendulaire en favorisant l’activité locale</w:t>
      </w:r>
    </w:p>
    <w:p>
      <w:pPr>
        <w:numPr>
          <w:ilvl w:val="0"/>
          <w:numId w:val="1005"/>
        </w:numPr>
        <w:pStyle w:val="Compact"/>
      </w:pPr>
      <w:r>
        <w:t xml:space="preserve">La mobilité en facteur de développement</w:t>
      </w:r>
    </w:p>
    <w:p>
      <w:pPr>
        <w:numPr>
          <w:ilvl w:val="0"/>
          <w:numId w:val="1005"/>
        </w:numPr>
        <w:pStyle w:val="Compact"/>
      </w:pPr>
      <w:r>
        <w:t xml:space="preserve">Environnement et cadre de vie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70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la Doller et du Soultzbach, SIREN : 246800676,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 intégrateur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2023-04-12T16:29:18Z</dcterms:created>
  <dcterms:modified xsi:type="dcterms:W3CDTF">2023-04-12T16:29:18Z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