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baptiste.kugler@cmpv.org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piémont des vosges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PETR du Piémont des Vosges, SIREN : 200086197, nature : PETR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AMI SARE</w:t>
      </w:r>
    </w:p>
    <w:p>
      <w:pPr>
        <w:numPr>
          <w:ilvl w:val="0"/>
          <w:numId w:val="1003"/>
        </w:numPr>
        <w:pStyle w:val="Compact"/>
      </w:pPr>
      <w:r>
        <w:t xml:space="preserve">AAPTVB</w:t>
      </w:r>
    </w:p>
    <w:p>
      <w:pPr>
        <w:numPr>
          <w:ilvl w:val="0"/>
          <w:numId w:val="1003"/>
        </w:numPr>
        <w:pStyle w:val="Compact"/>
      </w:pPr>
      <w:r>
        <w:t xml:space="preserve">PAT</w:t>
      </w:r>
    </w:p>
    <w:p>
      <w:pPr>
        <w:numPr>
          <w:ilvl w:val="0"/>
          <w:numId w:val="1003"/>
        </w:numPr>
        <w:pStyle w:val="Compact"/>
      </w:pPr>
      <w:r>
        <w:t xml:space="preserve">Conseil NRJ partage</w:t>
      </w:r>
    </w:p>
    <w:p>
      <w:pPr>
        <w:numPr>
          <w:ilvl w:val="0"/>
          <w:numId w:val="1003"/>
        </w:numPr>
        <w:pStyle w:val="Compact"/>
      </w:pPr>
      <w:r>
        <w:t xml:space="preserve">accélérateur de transition</w:t>
      </w:r>
    </w:p>
    <w:p>
      <w:pPr>
        <w:numPr>
          <w:ilvl w:val="0"/>
          <w:numId w:val="1003"/>
        </w:numPr>
        <w:pStyle w:val="Compact"/>
      </w:pPr>
      <w:r>
        <w:t xml:space="preserve">AMI TVB Phase 2</w:t>
      </w:r>
    </w:p>
    <w:p>
      <w:pPr>
        <w:numPr>
          <w:ilvl w:val="0"/>
          <w:numId w:val="1003"/>
        </w:numPr>
        <w:pStyle w:val="Compact"/>
      </w:pPr>
      <w:r>
        <w:t xml:space="preserve">Pacte Grand Est Ville moyenne Obernai</w:t>
      </w:r>
    </w:p>
    <w:p>
      <w:pPr>
        <w:numPr>
          <w:ilvl w:val="0"/>
          <w:numId w:val="1003"/>
        </w:numPr>
        <w:pStyle w:val="Compact"/>
      </w:pPr>
      <w:r>
        <w:t xml:space="preserve">Fonds de développement d’attractivité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économie productive, tourisme, conforter l’offre commerciale, transition écologique, efficience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PETR du Piémont des Vosges, SIREN : 200086197, nature : PETR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2023-04-12T16:28:52Z</dcterms:created>
  <dcterms:modified xsi:type="dcterms:W3CDTF">2023-04-12T16:28:52Z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