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philippe.sirerol@cc-erstein.fr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canton d’Erstein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Canton d’Erstein, SIREN : 200067924, nature : CC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SARE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Climat Air NRJ</w:t>
      </w:r>
    </w:p>
    <w:p>
      <w:pPr>
        <w:numPr>
          <w:ilvl w:val="0"/>
          <w:numId w:val="1005"/>
        </w:numPr>
        <w:pStyle w:val="Compact"/>
      </w:pPr>
      <w:r>
        <w:t xml:space="preserve">Très haut débit</w:t>
      </w:r>
    </w:p>
    <w:p>
      <w:pPr>
        <w:numPr>
          <w:ilvl w:val="0"/>
          <w:numId w:val="1005"/>
        </w:numPr>
        <w:pStyle w:val="Compact"/>
      </w:pPr>
      <w:r>
        <w:t xml:space="preserve">Centralité Erstein et Benfelf</w:t>
      </w:r>
    </w:p>
    <w:p>
      <w:pPr>
        <w:numPr>
          <w:ilvl w:val="0"/>
          <w:numId w:val="1005"/>
        </w:numPr>
        <w:pStyle w:val="Compact"/>
      </w:pPr>
      <w:r>
        <w:t xml:space="preserve">Enfance et jeuness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Canton d’Erstein, SIREN : 200067924,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2023-04-12T16:27:16Z</dcterms:created>
  <dcterms:modified xsi:type="dcterms:W3CDTF">2023-04-12T16:27:16Z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