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etienne.stoskopf@pyrenees-orientales.gouv.fr</w:t>
      </w:r>
    </w:p>
    <w:p>
      <w:pPr>
        <w:pStyle w:val="Corpsdetexte"/>
      </w:pPr>
      <w:r>
        <w:t xml:space="preserve">Date de signature du CRTE : 17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des communes Roussillon Conflent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Roussillon-Conflent, SIREN : 246600415, nature : CC</w:t>
      </w:r>
    </w:p>
    <w:p>
      <w:pPr>
        <w:numPr>
          <w:ilvl w:val="0"/>
          <w:numId w:val="1001"/>
        </w:numPr>
        <w:pStyle w:val="Compact"/>
      </w:pPr>
      <w:r>
        <w:t xml:space="preserve">prefecture</w:t>
      </w:r>
    </w:p>
    <w:p>
      <w:pPr>
        <w:numPr>
          <w:ilvl w:val="0"/>
          <w:numId w:val="1001"/>
        </w:numPr>
        <w:pStyle w:val="Compact"/>
      </w:pPr>
      <w:r>
        <w:t xml:space="preserve">nom : Pyrénées-Orientales, SIREN : 66,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numPr>
          <w:ilvl w:val="0"/>
          <w:numId w:val="1002"/>
        </w:numPr>
        <w:pStyle w:val="Compact"/>
      </w:pPr>
      <w:r>
        <w:t xml:space="preserve">Contrat Enfance Jeunesse</w:t>
      </w:r>
    </w:p>
    <w:p>
      <w:pPr>
        <w:numPr>
          <w:ilvl w:val="0"/>
          <w:numId w:val="1002"/>
        </w:numPr>
        <w:pStyle w:val="Compact"/>
      </w:pPr>
      <w:r>
        <w:t xml:space="preserve">Convention du PIJ</w:t>
      </w:r>
    </w:p>
    <w:p>
      <w:pPr>
        <w:numPr>
          <w:ilvl w:val="0"/>
          <w:numId w:val="1002"/>
        </w:numPr>
        <w:pStyle w:val="Compact"/>
      </w:pPr>
      <w:r>
        <w:t xml:space="preserve">Convention de la MFS</w:t>
      </w:r>
    </w:p>
    <w:p>
      <w:pPr>
        <w:numPr>
          <w:ilvl w:val="0"/>
          <w:numId w:val="1002"/>
        </w:numPr>
        <w:pStyle w:val="Compact"/>
      </w:pPr>
      <w:r>
        <w:t xml:space="preserve">Contrat territorial région occitanie pyrenées méditerranée</w:t>
      </w:r>
    </w:p>
    <w:p>
      <w:pPr>
        <w:numPr>
          <w:ilvl w:val="0"/>
          <w:numId w:val="1002"/>
        </w:numPr>
        <w:pStyle w:val="Compact"/>
      </w:pPr>
      <w:r>
        <w:t xml:space="preserve">programme bourg centre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Ambition 1 : renforcer l’attractivité du territoire</w:t>
      </w:r>
    </w:p>
    <w:p>
      <w:pPr>
        <w:numPr>
          <w:ilvl w:val="0"/>
          <w:numId w:val="1004"/>
        </w:numPr>
        <w:pStyle w:val="Compact"/>
      </w:pPr>
      <w:r>
        <w:t xml:space="preserve">Axe 1 : une politique attractive en matière d’acceuil résidentiel qui tend à inverser les tendance démographiques</w:t>
      </w:r>
    </w:p>
    <w:p>
      <w:pPr>
        <w:numPr>
          <w:ilvl w:val="0"/>
          <w:numId w:val="1004"/>
        </w:numPr>
        <w:pStyle w:val="Compact"/>
      </w:pPr>
      <w:r>
        <w:t xml:space="preserve">Axe 2 : une politique attractive en matière d’accueil d’activités économiques, de maintien des activités commerciales et de valorisation des filières traditionnelles et innovantes</w:t>
      </w:r>
    </w:p>
    <w:p>
      <w:pPr>
        <w:numPr>
          <w:ilvl w:val="0"/>
          <w:numId w:val="1004"/>
        </w:numPr>
        <w:pStyle w:val="Compact"/>
      </w:pPr>
      <w:r>
        <w:t xml:space="preserve">Ambition 2 : préserver et aménager durablemnet l’espace</w:t>
      </w:r>
    </w:p>
    <w:p>
      <w:pPr>
        <w:numPr>
          <w:ilvl w:val="0"/>
          <w:numId w:val="1004"/>
        </w:numPr>
        <w:pStyle w:val="Compact"/>
      </w:pPr>
      <w:r>
        <w:t xml:space="preserve">Axe 3 : Renforcer la cohésion sociale et territoriale</w:t>
      </w:r>
    </w:p>
    <w:p>
      <w:pPr>
        <w:numPr>
          <w:ilvl w:val="0"/>
          <w:numId w:val="1004"/>
        </w:numPr>
        <w:pStyle w:val="Compact"/>
      </w:pPr>
      <w:r>
        <w:t xml:space="preserve">Axe 4 : un patrimoine naturel et architectural préservé et valorisé pour affirmer l’identiét rurale du territoire</w:t>
      </w:r>
    </w:p>
    <w:p>
      <w:pPr>
        <w:numPr>
          <w:ilvl w:val="0"/>
          <w:numId w:val="1004"/>
        </w:numPr>
        <w:pStyle w:val="Compact"/>
      </w:pPr>
      <w:r>
        <w:t xml:space="preserve">Axe 5 : un territoire communautaire engagé dans la transition écologique, énergétique et numérique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24</w:t>
      </w:r>
    </w:p>
    <w:p>
      <w:pPr>
        <w:pStyle w:val="Corpsdetexte"/>
      </w:pPr>
      <w:r>
        <w:t xml:space="preserve">Nombre de fiches projet (opération à travailler) : 97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Préfecture</w:t>
      </w:r>
    </w:p>
    <w:p>
      <w:pPr>
        <w:numPr>
          <w:ilvl w:val="0"/>
          <w:numId w:val="1006"/>
        </w:numPr>
        <w:pStyle w:val="Compact"/>
      </w:pPr>
      <w:r>
        <w:t xml:space="preserve">nom : CC Roussillon-Conflent, SIREN : 246600415, nature : CC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comité local de cohésion des territoires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35.63M€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2023-04-12T16:32:40Z</dcterms:created>
  <dcterms:modified xsi:type="dcterms:W3CDTF">2023-04-12T16:32:40Z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