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jl.pouey@paysdenay.fr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Nay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Nay, SIREN : 246401756,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 du territoire</w:t>
      </w:r>
    </w:p>
    <w:p>
      <w:pPr>
        <w:numPr>
          <w:ilvl w:val="0"/>
          <w:numId w:val="1005"/>
        </w:numPr>
        <w:pStyle w:val="Compact"/>
      </w:pPr>
      <w:r>
        <w:t xml:space="preserve">cohésion territoriale au travers des services offerts à la population et des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2023-04-12T16:30:04Z</dcterms:created>
  <dcterms:modified xsi:type="dcterms:W3CDTF">2023-04-12T16:30:04Z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