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catherine.perret@pas-de-calais.gouv.fr</w:t>
      </w:r>
    </w:p>
    <w:p>
      <w:pPr>
        <w:pStyle w:val="Corpsdetexte"/>
      </w:pPr>
      <w:r>
        <w:t xml:space="preserve">Date de signature du CRTE : 13 décembre 2021</w:t>
      </w:r>
    </w:p>
    <w:p>
      <w:pPr>
        <w:pStyle w:val="Corpsdetexte"/>
      </w:pPr>
      <w:r>
        <w:t xml:space="preserve">Nature juridique de la structure porteuse : Communauté d’Agglomération</w:t>
      </w:r>
    </w:p>
    <w:p>
      <w:pPr>
        <w:pStyle w:val="Corpsdetexte"/>
      </w:pPr>
      <w:r>
        <w:t xml:space="preserve">Nom de la structure porteuse : CA HENIN CARVIN</w:t>
      </w:r>
    </w:p>
    <w:p>
      <w:pPr>
        <w:pStyle w:val="Corpsdetexte"/>
      </w:pPr>
      <w:r>
        <w:t xml:space="preserve">Si protocole de préfiguration : date de signature : 2021-07-12</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d’Hénin-Carvin, SIREN : 246200299, nature : CA</w:t>
      </w:r>
    </w:p>
    <w:p>
      <w:pPr>
        <w:numPr>
          <w:ilvl w:val="0"/>
          <w:numId w:val="1001"/>
        </w:numPr>
        <w:pStyle w:val="Compact"/>
      </w:pPr>
      <w:r>
        <w:t xml:space="preserve">nom : SM</w:t>
      </w:r>
      <w:r>
        <w:t xml:space="preserve"> </w:t>
      </w:r>
      <w:r>
        <w:t xml:space="preserve">“</w:t>
      </w:r>
      <w:r>
        <w:t xml:space="preserve">Pôle Métropolitain de l’Artois</w:t>
      </w:r>
      <w:r>
        <w:t xml:space="preserve">”</w:t>
      </w:r>
      <w:r>
        <w:t xml:space="preserve">, SIREN : 200060358, nature : SMO</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Plan partenarial d’aménagement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Pôle Métropolitain de l’Artois. Au total, trois axes structurent la coopération à cette échelle : 1. L’éco-transition comme modèle de développement : faire du territoire un démonstrateur de la Troisième Révolution Industrielle 2. « De l’archipel noir à l’archipel vert », vers un réseau multipolaire, équilibré et résilient de villes, villages et cités minières 3. Une vie sociale et culturelle solidaire, attentive à chacun et rayonnante.</w:t>
      </w:r>
    </w:p>
    <w:p>
      <w:pPr>
        <w:numPr>
          <w:ilvl w:val="0"/>
          <w:numId w:val="1005"/>
        </w:numPr>
        <w:pStyle w:val="Compact"/>
      </w:pPr>
      <w:r>
        <w:t xml:space="preserve">CAHC, une stratégie du territoire est organisée autour de cinq orientations stratégiques : 1. un territoire de renouveau économique notamment que les questions d’emplois verts et solidaires, d’économie de proximité, de maîtrise et de valorisation du foncier 2. Un territoire au service de la qualité de vie notamment sur les enjeux de cadre de vie, d’habitat de qualité et mobilités douces 3. Un territoire qui s’affirme par la préservation de son patrimoine culturel et naturel notamment sur les sujets liés aux espaces naturels, à la préservation d’un environnement sain, des paysages et du patrimoine ainsi que de la limitation de l’artificialisation 4. Un territoire qui favorise l’épanouissement de chacun notamment en matière de santé, d’accompagnement et de protection, de culture, de sport et de loisirs 5. Un territoire de partage, de coopération et d’initiatives sur les enjeux d’engagement, d’innovation sociale et de solidarité.</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Gestion quantitative et qualitative de l’eau</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Usages et inclusion numériques</w:t>
      </w:r>
    </w:p>
    <w:p>
      <w:pPr>
        <w:pStyle w:val="FirstParagraph"/>
      </w:pPr>
      <w:r>
        <w:t xml:space="preserve">Nombre de fiches action (opération prête à démarrer) : 24</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CA d’Hénin-Carvin, SIREN : 246200299, nature : CA</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CONSEIL DE DEVELOPPEMENT</w:t>
      </w:r>
    </w:p>
    <w:p>
      <w:pPr>
        <w:numPr>
          <w:ilvl w:val="0"/>
          <w:numId w:val="1008"/>
        </w:numPr>
        <w:pStyle w:val="Compact"/>
      </w:pPr>
      <w:r>
        <w:t xml:space="preserve">CCI</w:t>
      </w:r>
    </w:p>
    <w:p>
      <w:pPr>
        <w:numPr>
          <w:ilvl w:val="0"/>
          <w:numId w:val="1008"/>
        </w:numPr>
        <w:pStyle w:val="Compact"/>
      </w:pPr>
      <w:r>
        <w:t xml:space="preserve">CMA</w:t>
      </w:r>
    </w:p>
    <w:p>
      <w:pPr>
        <w:numPr>
          <w:ilvl w:val="0"/>
          <w:numId w:val="1008"/>
        </w:numPr>
        <w:pStyle w:val="Compact"/>
      </w:pPr>
      <w:r>
        <w:t xml:space="preserve">CA</w:t>
      </w:r>
    </w:p>
    <w:p>
      <w:pPr>
        <w:numPr>
          <w:ilvl w:val="0"/>
          <w:numId w:val="1008"/>
        </w:numPr>
        <w:pStyle w:val="Compact"/>
      </w:pPr>
      <w:r>
        <w:t xml:space="preserve">EURALENS</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numPr>
          <w:ilvl w:val="0"/>
          <w:numId w:val="1009"/>
        </w:numPr>
        <w:pStyle w:val="Compact"/>
      </w:pPr>
      <w:r>
        <w:t xml:space="preserve">Bureau étude subvention ANCT</w:t>
      </w:r>
    </w:p>
    <w:p>
      <w:pPr>
        <w:numPr>
          <w:ilvl w:val="0"/>
          <w:numId w:val="1009"/>
        </w:numPr>
        <w:pStyle w:val="Compact"/>
      </w:pPr>
      <w:r>
        <w:t xml:space="preserve">CEREMA</w:t>
      </w:r>
    </w:p>
    <w:p>
      <w:pPr>
        <w:numPr>
          <w:ilvl w:val="0"/>
          <w:numId w:val="1009"/>
        </w:numPr>
        <w:pStyle w:val="Compact"/>
      </w:pPr>
      <w:r>
        <w:t xml:space="preserve">ADEME</w:t>
      </w:r>
    </w:p>
    <w:p>
      <w:pPr>
        <w:numPr>
          <w:ilvl w:val="0"/>
          <w:numId w:val="1009"/>
        </w:numPr>
        <w:pStyle w:val="Compact"/>
      </w:pPr>
      <w:r>
        <w:t xml:space="preserve">Bureau étude sans aide ANCT</w:t>
      </w:r>
    </w:p>
    <w:p>
      <w:pPr>
        <w:numPr>
          <w:ilvl w:val="0"/>
          <w:numId w:val="1009"/>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90.71M€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2023-04-12T16:32:38Z</dcterms:created>
  <dcterms:modified xsi:type="dcterms:W3CDTF">2023-04-12T16:32:38Z</dcterms:modified>
</cp:coreProperties>
</file>

<file path=docProps/custom.xml><?xml version="1.0" encoding="utf-8"?>
<Properties xmlns="http://schemas.openxmlformats.org/officeDocument/2006/custom-properties" xmlns:vt="http://schemas.openxmlformats.org/officeDocument/2006/docPropsVTypes"/>
</file>