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Corpsdetexte"/>
      </w:pPr>
      <w:r>
        <w:t xml:space="preserve">Date de signature du CRTE : 16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Bray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Bray, SIREN : 246000913,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Schéma Directeur de Gestion des Eaux Pluviales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numPr>
          <w:ilvl w:val="0"/>
          <w:numId w:val="1002"/>
        </w:numPr>
        <w:pStyle w:val="Compact"/>
      </w:pPr>
      <w:r>
        <w:t xml:space="preserve">Schéma Directeur des Mobilités Actives</w:t>
      </w:r>
    </w:p>
    <w:p>
      <w:pPr>
        <w:numPr>
          <w:ilvl w:val="0"/>
          <w:numId w:val="1002"/>
        </w:numPr>
        <w:pStyle w:val="Compact"/>
      </w:pPr>
      <w:r>
        <w:t xml:space="preserve">Schéma Directeur de l’Eau Potable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EPE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culture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un territoire dynamique</w:t>
      </w:r>
    </w:p>
    <w:p>
      <w:pPr>
        <w:numPr>
          <w:ilvl w:val="0"/>
          <w:numId w:val="1005"/>
        </w:numPr>
        <w:pStyle w:val="Compact"/>
      </w:pPr>
      <w:r>
        <w:t xml:space="preserve">Objectif 1-1 Développer et conforter les tissus économiques locaux et traditionnels en permettaant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1-2 Préserver le tissu économique de proximité et connecter les zones aux pôles attractif pour maintenir les emplois et les activités</w:t>
      </w:r>
    </w:p>
    <w:p>
      <w:pPr>
        <w:numPr>
          <w:ilvl w:val="0"/>
          <w:numId w:val="1005"/>
        </w:numPr>
        <w:pStyle w:val="Compact"/>
      </w:pPr>
      <w:r>
        <w:t xml:space="preserve">Objectif 1-3 Conforter le maillage des mobilités douces et favoriser les alternatives à la voiture individuelle</w:t>
      </w:r>
    </w:p>
    <w:p>
      <w:pPr>
        <w:numPr>
          <w:ilvl w:val="0"/>
          <w:numId w:val="1005"/>
        </w:numPr>
        <w:pStyle w:val="Compact"/>
      </w:pPr>
      <w:r>
        <w:t xml:space="preserve">Objectif 1-4 Favoriser l’intergénérationnel en adaptant les réseaux et les équipements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2- un territoire attractif</w:t>
      </w:r>
    </w:p>
    <w:p>
      <w:pPr>
        <w:numPr>
          <w:ilvl w:val="0"/>
          <w:numId w:val="1005"/>
        </w:numPr>
        <w:pStyle w:val="Compact"/>
      </w:pPr>
      <w:r>
        <w:t xml:space="preserve">Objectif 2-1 Planifier raisonnablement et réequilibrer l’offre résidentielle</w:t>
      </w:r>
    </w:p>
    <w:p>
      <w:pPr>
        <w:numPr>
          <w:ilvl w:val="0"/>
          <w:numId w:val="1005"/>
        </w:numPr>
        <w:pStyle w:val="Compact"/>
      </w:pPr>
      <w:r>
        <w:t xml:space="preserve">Objectif 2-2 Apporter des réponses adaptées aux besoins spécifiques de certains publics cibles</w:t>
      </w:r>
    </w:p>
    <w:p>
      <w:pPr>
        <w:numPr>
          <w:ilvl w:val="0"/>
          <w:numId w:val="1005"/>
        </w:numPr>
        <w:pStyle w:val="Compact"/>
      </w:pPr>
      <w:r>
        <w:t xml:space="preserve">Objectif 2-3 Diversifier l’offre de logements pour favoriser les parcours résidentiel et attirer une population nouvelle</w:t>
      </w:r>
    </w:p>
    <w:p>
      <w:pPr>
        <w:numPr>
          <w:ilvl w:val="0"/>
          <w:numId w:val="1005"/>
        </w:numPr>
        <w:pStyle w:val="Compact"/>
      </w:pPr>
      <w:r>
        <w:t xml:space="preserve">Oreintation 3 - un territoire agréable à vivre</w:t>
      </w:r>
    </w:p>
    <w:p>
      <w:pPr>
        <w:numPr>
          <w:ilvl w:val="0"/>
          <w:numId w:val="1005"/>
        </w:numPr>
        <w:pStyle w:val="Compact"/>
      </w:pPr>
      <w:r>
        <w:t xml:space="preserve">Objectif3-1 Marquer l’identité du teritoire</w:t>
      </w:r>
    </w:p>
    <w:p>
      <w:pPr>
        <w:numPr>
          <w:ilvl w:val="0"/>
          <w:numId w:val="1005"/>
        </w:numPr>
        <w:pStyle w:val="Compact"/>
      </w:pPr>
      <w:r>
        <w:t xml:space="preserve">Objectif 3-2 Favoriser la biodiversité et assurer une gestion durable des ressources naturrelles</w:t>
      </w:r>
    </w:p>
    <w:p>
      <w:pPr>
        <w:numPr>
          <w:ilvl w:val="0"/>
          <w:numId w:val="1005"/>
        </w:numPr>
        <w:pStyle w:val="Compact"/>
      </w:pPr>
      <w:r>
        <w:t xml:space="preserve">Objectifs 3-3 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Objectif 3-4 Conserver le patrimoine bati par un développement raisonné</w:t>
      </w:r>
    </w:p>
    <w:p>
      <w:pPr>
        <w:numPr>
          <w:ilvl w:val="0"/>
          <w:numId w:val="1005"/>
        </w:numPr>
        <w:pStyle w:val="Compact"/>
      </w:pPr>
      <w:r>
        <w:t xml:space="preserve">Orientation 4 - un territoire vertueux en énergie</w:t>
      </w:r>
    </w:p>
    <w:p>
      <w:pPr>
        <w:numPr>
          <w:ilvl w:val="0"/>
          <w:numId w:val="1005"/>
        </w:numPr>
        <w:pStyle w:val="Compact"/>
      </w:pPr>
      <w:r>
        <w:t xml:space="preserve">Objectif 4-1 Diminuer les consomations énergétiques avec un programme d’accompagnement et de travaux</w:t>
      </w:r>
    </w:p>
    <w:p>
      <w:pPr>
        <w:numPr>
          <w:ilvl w:val="0"/>
          <w:numId w:val="1005"/>
        </w:numPr>
        <w:pStyle w:val="Compact"/>
      </w:pPr>
      <w:r>
        <w:t xml:space="preserve">Objectif 4-2 Couvrier les besoins énergétiques par une production d’Energie Renouvelable à 40% à l’horizon 2050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Bray, SIREN : 246000913,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Conseil Communautaire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2023-04-12T16:27:58Z</dcterms:created>
  <dcterms:modified xsi:type="dcterms:W3CDTF">2023-04-12T16:27:58Z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