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anne.albert@moselle.gouv.fr</w:t>
      </w:r>
    </w:p>
    <w:p>
      <w:pPr>
        <w:pStyle w:val="Corpsdetexte"/>
      </w:pPr>
      <w:r>
        <w:t xml:space="preserve">Date de signature du CRTE : 14 décembre 2021</w:t>
      </w:r>
    </w:p>
    <w:p>
      <w:pPr>
        <w:pStyle w:val="Corpsdetexte"/>
      </w:pPr>
      <w:r>
        <w:t xml:space="preserve">Nature juridique de la structure porteuse : Métropole</w:t>
      </w:r>
    </w:p>
    <w:p>
      <w:pPr>
        <w:pStyle w:val="Corpsdetexte"/>
      </w:pPr>
      <w:r>
        <w:t xml:space="preserve">Nom de la structure porteuse : Metz Métropole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Metz Métropole, SIREN : 200039865, nature : METRO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partenariat métropolitain avec la région</w:t>
      </w:r>
    </w:p>
    <w:p>
      <w:pPr>
        <w:numPr>
          <w:ilvl w:val="0"/>
          <w:numId w:val="1003"/>
        </w:numPr>
        <w:pStyle w:val="Compact"/>
      </w:pPr>
      <w:r>
        <w:t xml:space="preserve">contrat métropolitain d’innovation avec l’Etat</w:t>
      </w:r>
    </w:p>
    <w:p>
      <w:pPr>
        <w:numPr>
          <w:ilvl w:val="0"/>
          <w:numId w:val="1003"/>
        </w:numPr>
        <w:pStyle w:val="Compact"/>
      </w:pPr>
      <w:r>
        <w:t xml:space="preserve">contrat de plan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convention d’objectifs et de moyens triennale entre la DRAC, la région, la ville de Metz et l’association le livre à Metz</w:t>
      </w:r>
    </w:p>
    <w:p>
      <w:pPr>
        <w:numPr>
          <w:ilvl w:val="0"/>
          <w:numId w:val="1003"/>
        </w:numPr>
        <w:pStyle w:val="Compact"/>
      </w:pPr>
      <w:r>
        <w:t xml:space="preserve">Convention Territoires zéro chômeur de longue durée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de sécurité intégrée</w:t>
      </w:r>
    </w:p>
    <w:p>
      <w:pPr>
        <w:numPr>
          <w:ilvl w:val="0"/>
          <w:numId w:val="1003"/>
        </w:numPr>
        <w:pStyle w:val="Compact"/>
      </w:pPr>
      <w:r>
        <w:t xml:space="preserve">plan logement</w:t>
      </w:r>
    </w:p>
    <w:p>
      <w:pPr>
        <w:numPr>
          <w:ilvl w:val="0"/>
          <w:numId w:val="1003"/>
        </w:numPr>
        <w:pStyle w:val="Compact"/>
      </w:pPr>
      <w:r>
        <w:t xml:space="preserve">Convention d’objectif PNR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Cités éducatives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Ecologie (la transition alimentaire et énergétique / la nature et ses usages / la mobilité et l’accueil)</w:t>
      </w:r>
    </w:p>
    <w:p>
      <w:pPr>
        <w:numPr>
          <w:ilvl w:val="0"/>
          <w:numId w:val="1005"/>
        </w:numPr>
        <w:pStyle w:val="Compact"/>
      </w:pPr>
      <w:r>
        <w:t xml:space="preserve">Compétitivité (l’économie nord lorraine / l’intelligence collective)</w:t>
      </w:r>
    </w:p>
    <w:p>
      <w:pPr>
        <w:numPr>
          <w:ilvl w:val="0"/>
          <w:numId w:val="1005"/>
        </w:numPr>
        <w:pStyle w:val="Compact"/>
      </w:pPr>
      <w:r>
        <w:t xml:space="preserve">cohésion (intensification urbaine / action sociale / la créativité)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Metz Métropole, SIREN : 200039865, nature : METRO</w:t>
      </w:r>
    </w:p>
    <w:p>
      <w:pPr>
        <w:numPr>
          <w:ilvl w:val="0"/>
          <w:numId w:val="1007"/>
        </w:numPr>
        <w:pStyle w:val="Compact"/>
      </w:pPr>
      <w:r>
        <w:t xml:space="preserve">sous préfecture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2023-04-12T16:28:26Z</dcterms:created>
  <dcterms:modified xsi:type="dcterms:W3CDTF">2023-04-12T16:28:26Z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