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sp-pontivy-bdat@morbihan.gouv.fr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Pontivy Communauté</w:t>
      </w:r>
    </w:p>
    <w:p>
      <w:pPr>
        <w:pStyle w:val="Corpsdetexte"/>
      </w:pPr>
      <w:r>
        <w:t xml:space="preserve">Si protocole de préfiguration : date de signature : 2021-11-10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Pontivy Communauté, SIREN : 245614433,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Action coeur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communauté dynamique qui mise sur ses valeurs d’accueil et de solidarité</w:t>
      </w:r>
    </w:p>
    <w:p>
      <w:pPr>
        <w:numPr>
          <w:ilvl w:val="0"/>
          <w:numId w:val="1005"/>
        </w:numPr>
        <w:pStyle w:val="Compact"/>
      </w:pPr>
      <w:r>
        <w:t xml:space="preserve">Un territoire connecté, au développement harmonieux alliant ruralité et accessibilité</w:t>
      </w:r>
    </w:p>
    <w:p>
      <w:pPr>
        <w:numPr>
          <w:ilvl w:val="0"/>
          <w:numId w:val="1005"/>
        </w:numPr>
        <w:pStyle w:val="Compact"/>
      </w:pPr>
      <w:r>
        <w:t xml:space="preserve">Une communauté fortement engagée dans la protection de l’environnement et de son cadre de vie</w:t>
      </w:r>
    </w:p>
    <w:p>
      <w:pPr>
        <w:numPr>
          <w:ilvl w:val="0"/>
          <w:numId w:val="1005"/>
        </w:numPr>
        <w:pStyle w:val="Compact"/>
      </w:pPr>
      <w:r>
        <w:t xml:space="preserve">Un territoire qui mobilise ses potentiels pour une économie en transition</w:t>
      </w:r>
    </w:p>
    <w:p>
      <w:pPr>
        <w:numPr>
          <w:ilvl w:val="0"/>
          <w:numId w:val="1005"/>
        </w:numPr>
        <w:pStyle w:val="Compact"/>
      </w:pPr>
      <w:r>
        <w:t xml:space="preserve">Une communauté qui coopère pour le rayonnement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129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Sous-préfète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Services et éxécutif de Pontivy communauté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Etablissements publicset opérateurs en appui du CRTE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nom : CC Pontivy Communauté, SIREN : 245614433,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86 000€</w:t>
      </w:r>
    </w:p>
    <w:p>
      <w:pPr>
        <w:pStyle w:val="Corpsdetexte"/>
      </w:pPr>
      <w:r>
        <w:t xml:space="preserve">Montant total prévisionnel en euros des actions en dépenses d’investissement : 12.16M€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10.04M€</w:t>
      </w:r>
    </w:p>
    <w:p>
      <w:pPr>
        <w:pStyle w:val="Corpsdetexte"/>
      </w:pPr>
      <w:r>
        <w:t xml:space="preserve">Montant total en euros des engagements financiers de l’Etat et de ses opérateurs hors plan de relance : 3.47M€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2023-04-12T16:32:17Z</dcterms:created>
  <dcterms:modified xsi:type="dcterms:W3CDTF">2023-04-12T16:32:17Z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