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laurence.charpentier@meuse.gouv.fr</w:t>
      </w:r>
    </w:p>
    <w:p>
      <w:pPr>
        <w:pStyle w:val="Corpsdetexte"/>
      </w:pPr>
      <w:r>
        <w:t xml:space="preserve">Date de signature du CRTE : 17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Barrois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Bar-le-Duc - Sud Meuse, SIREN : 200033025,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du Pays Barrois, SIREN : 200049906, nature : PETR</w:t>
      </w:r>
    </w:p>
    <w:p>
      <w:pPr>
        <w:numPr>
          <w:ilvl w:val="0"/>
          <w:numId w:val="1001"/>
        </w:numPr>
        <w:pStyle w:val="Compact"/>
      </w:pPr>
      <w:r>
        <w:t xml:space="preserve">nom : CC des Portes de Meuse, SIREN : 200066108,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Revigny sur Ornain, SIREN : 245501184,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Projet de développement du territoire CIGEO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 (avec bilan écologique)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 (maillage territorial en centralités, équipements, services, santé, sport, loisirs..;)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Barrois, SIREN : 200049906, nature : PETR</w:t>
      </w:r>
    </w:p>
    <w:p>
      <w:pPr>
        <w:numPr>
          <w:ilvl w:val="0"/>
          <w:numId w:val="1007"/>
        </w:numPr>
        <w:pStyle w:val="Compact"/>
      </w:pPr>
      <w:r>
        <w:t xml:space="preserve">nom : CA de Bar-le-Duc - Sud Meuse, SIREN : 200033025,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Pays de Revigny sur Ornain, SIREN : 245501184, nature : CC</w:t>
      </w:r>
    </w:p>
    <w:p>
      <w:pPr>
        <w:numPr>
          <w:ilvl w:val="0"/>
          <w:numId w:val="1007"/>
        </w:numPr>
        <w:pStyle w:val="Compact"/>
      </w:pPr>
      <w:r>
        <w:t xml:space="preserve">nom : CC des Portes de Meuse, SIREN : 200066108, nature : CC</w:t>
      </w:r>
    </w:p>
    <w:p>
      <w:pPr>
        <w:numPr>
          <w:ilvl w:val="0"/>
          <w:numId w:val="1007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élus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gouvernance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40 participants élus et forces vives du territoires ont été réunis lors des 2 ateliers préfigurateurs du PTRTE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2023-04-12T16:27:45Z</dcterms:created>
  <dcterms:modified xsi:type="dcterms:W3CDTF">2023-04-12T16:27:45Z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