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nicolas.olivier@mayenne.gouv.fr</w:t>
      </w:r>
    </w:p>
    <w:p>
      <w:pPr>
        <w:pStyle w:val="Corpsdetexte"/>
      </w:pPr>
      <w:r>
        <w:t xml:space="preserve">Date de signature du CRTE : 15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Mont des Avaloirs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Mont des Avaloirs, SIREN : 200042182, nature : CC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Mayenne, SIREN : 53,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ACCOMPAGNER LE DÉVELOPPEMENT D’UNE ÉCONOMIE ATTRACTIVE ET DURABLE, NOVATRICE ET CRÉATRICE D’EMPLOIS</w:t>
      </w:r>
    </w:p>
    <w:p>
      <w:pPr>
        <w:numPr>
          <w:ilvl w:val="0"/>
          <w:numId w:val="1005"/>
        </w:numPr>
        <w:pStyle w:val="Compact"/>
      </w:pPr>
      <w:r>
        <w:t xml:space="preserve">ORIENTATION 2 – REVITALISER LE TERRITOIRE, DÉVELOPPER ET RENFORCER SON ATTRACTIVITÉ – CADRE DE VIE</w:t>
      </w:r>
    </w:p>
    <w:p>
      <w:pPr>
        <w:numPr>
          <w:ilvl w:val="0"/>
          <w:numId w:val="1005"/>
        </w:numPr>
        <w:pStyle w:val="Compact"/>
      </w:pPr>
      <w:r>
        <w:t xml:space="preserve">ORIENTATION 3 – ORGANISER – OPTIMISER UNE OFFRE DE SERVICES (MARCHANDS, NON-MARCHANDS) – QUALITÉ DE VIE</w:t>
      </w:r>
    </w:p>
    <w:p>
      <w:pPr>
        <w:numPr>
          <w:ilvl w:val="0"/>
          <w:numId w:val="1005"/>
        </w:numPr>
        <w:pStyle w:val="Compact"/>
      </w:pPr>
      <w:r>
        <w:t xml:space="preserve">ORIENTATION 4 – FAIRE DE LA TRANSITION ÉCOLOGIQUE UN LEVIER DE DÉVELOPPEMENT, D’ATTRACTIVITÉ ET DE RÉSILIENCE AU SERVICE DES ACTEURS LOCAUX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22</w:t>
      </w:r>
    </w:p>
    <w:p>
      <w:pPr>
        <w:pStyle w:val="Corpsdetexte"/>
      </w:pPr>
      <w:r>
        <w:t xml:space="preserve">Nombre de fiches projet (opération à travailler) : 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 : CC du Mont des Avaloirs, SIREN : 200042182, nature : CC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560 850€</w:t>
      </w:r>
    </w:p>
    <w:p>
      <w:pPr>
        <w:pStyle w:val="Corpsdetexte"/>
      </w:pPr>
      <w:r>
        <w:t xml:space="preserve">Montant total prévisionnel en euros des actions en dépenses d’investissement : 15.76M€</w:t>
      </w:r>
    </w:p>
    <w:p>
      <w:pPr>
        <w:pStyle w:val="Corpsdetexte"/>
      </w:pPr>
      <w:r>
        <w:t xml:space="preserve">Montant total en euros des engagements financiers des collectivités locales et leurs établissements publics : 1.40M€</w:t>
      </w:r>
    </w:p>
    <w:p>
      <w:pPr>
        <w:pStyle w:val="Corpsdetexte"/>
      </w:pPr>
      <w:r>
        <w:t xml:space="preserve">Montant total en euros des engagements financiers de l’Etat et de ses opérateurs Plan de relance : 443 542€</w:t>
      </w:r>
    </w:p>
    <w:p>
      <w:pPr>
        <w:pStyle w:val="Corpsdetexte"/>
      </w:pPr>
      <w:r>
        <w:t xml:space="preserve">Montant total en euros des engagements financiers de l’Etat et de ses opérateurs hors plan de relance : 3.83M€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1 550€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2023-04-12T16:31:17Z</dcterms:created>
  <dcterms:modified xsi:type="dcterms:W3CDTF">2023-04-12T16:31:17Z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