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Grand Langres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Langres, SIREN : 200060754,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Grand Langres, SIREN : 200072999, nature : CC</w:t>
      </w:r>
    </w:p>
    <w:p>
      <w:pPr>
        <w:numPr>
          <w:ilvl w:val="0"/>
          <w:numId w:val="1001"/>
        </w:numPr>
        <w:pStyle w:val="Compact"/>
      </w:pPr>
      <w:r>
        <w:t xml:space="preserve">nom : Haute-Marne, SIREN : 52,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(POCE)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Osons nos atouts locaux - Dynamiser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2 : Misons sur l’équilibre et la proximité de nos pôles de vie - Renforcer l’attractivité et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Favorisons la transition écologique - Protéger l’environnement et maîtriser l’énergie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Grand Langres, SIREN : 200072999, nature : CC</w:t>
      </w:r>
    </w:p>
    <w:p>
      <w:pPr>
        <w:numPr>
          <w:ilvl w:val="0"/>
          <w:numId w:val="1007"/>
        </w:numPr>
        <w:pStyle w:val="Compact"/>
      </w:pPr>
      <w:r>
        <w:t xml:space="preserve">nom : PETR du Pays de Langres, SIREN : 200060754,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9.95M€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9.90M€</w:t>
      </w:r>
    </w:p>
    <w:p>
      <w:pPr>
        <w:pStyle w:val="Corpsdetexte"/>
      </w:pPr>
      <w:r>
        <w:t xml:space="preserve">Montant total prévisionnel en euros des cofinancements européens : 720 000€</w:t>
      </w:r>
    </w:p>
    <w:p>
      <w:pPr>
        <w:pStyle w:val="Corpsdetexte"/>
      </w:pPr>
      <w:r>
        <w:t xml:space="preserve">Montant total prévisionnel en euros des cofinancements privés : 31 557€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2023-04-12T16:29:11Z</dcterms:created>
  <dcterms:modified xsi:type="dcterms:W3CDTF">2023-04-12T16:29:11Z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