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Côtes de Champagne et Val de Saulx</w:t>
      </w:r>
    </w:p>
    <w:p>
      <w:pPr>
        <w:pStyle w:val="Corpsdetexte"/>
      </w:pPr>
      <w:r>
        <w:t xml:space="preserve">Si protocole de préfiguration : date de signature : 2021-11-30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Côtes de Champagne et Val de Saulx, SIREN : 200067379, nature : CC</w:t>
      </w:r>
    </w:p>
    <w:p>
      <w:pPr>
        <w:numPr>
          <w:ilvl w:val="0"/>
          <w:numId w:val="1001"/>
        </w:numPr>
        <w:pStyle w:val="Compact"/>
      </w:pPr>
      <w:r>
        <w:t xml:space="preserve">nom : CC Perthois-Bocage et Der, SIREN : 200042992,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pérenniser et valoriser le patrimoine humain et naturel</w:t>
      </w:r>
    </w:p>
    <w:p>
      <w:pPr>
        <w:numPr>
          <w:ilvl w:val="0"/>
          <w:numId w:val="1005"/>
        </w:numPr>
        <w:pStyle w:val="Compact"/>
      </w:pPr>
      <w:r>
        <w:t xml:space="preserve">Orientation 2 : réinventer une ruralité connectée aux services et activités</w:t>
      </w:r>
    </w:p>
    <w:p>
      <w:pPr>
        <w:numPr>
          <w:ilvl w:val="0"/>
          <w:numId w:val="1005"/>
        </w:numPr>
        <w:pStyle w:val="Compact"/>
      </w:pPr>
      <w:r>
        <w:t xml:space="preserve">Orientation 3 : structurer une offre et un développement économique local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sources et l’utilisation des nouvelles énergies, en protégeant les milieux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Syndicat mixte ADEVA</w:t>
      </w:r>
    </w:p>
    <w:p>
      <w:pPr>
        <w:numPr>
          <w:ilvl w:val="0"/>
          <w:numId w:val="1007"/>
        </w:numPr>
        <w:pStyle w:val="Compact"/>
      </w:pPr>
      <w:r>
        <w:t xml:space="preserve">Commune de Sermaize-les-Bains</w:t>
      </w:r>
    </w:p>
    <w:p>
      <w:pPr>
        <w:numPr>
          <w:ilvl w:val="0"/>
          <w:numId w:val="1007"/>
        </w:numPr>
        <w:pStyle w:val="Compact"/>
      </w:pPr>
      <w:r>
        <w:t xml:space="preserve">Commune de Pargny-sur-Saulx</w:t>
      </w:r>
    </w:p>
    <w:p>
      <w:pPr>
        <w:numPr>
          <w:ilvl w:val="0"/>
          <w:numId w:val="1007"/>
        </w:numPr>
        <w:pStyle w:val="Compact"/>
      </w:pPr>
      <w:r>
        <w:t xml:space="preserve">Commune de St-Amand-sur-Fion</w:t>
      </w:r>
    </w:p>
    <w:p>
      <w:pPr>
        <w:numPr>
          <w:ilvl w:val="0"/>
          <w:numId w:val="1007"/>
        </w:numPr>
        <w:pStyle w:val="Compact"/>
      </w:pPr>
      <w:r>
        <w:t xml:space="preserve">Commune de Giffaumont-Champaubert</w:t>
      </w:r>
    </w:p>
    <w:p>
      <w:pPr>
        <w:numPr>
          <w:ilvl w:val="0"/>
          <w:numId w:val="1007"/>
        </w:numPr>
        <w:pStyle w:val="Compact"/>
      </w:pPr>
      <w:r>
        <w:t xml:space="preserve">Commune de St-Rémy-en-Bouzemont</w:t>
      </w:r>
    </w:p>
    <w:p>
      <w:pPr>
        <w:numPr>
          <w:ilvl w:val="0"/>
          <w:numId w:val="1007"/>
        </w:numPr>
        <w:pStyle w:val="Compact"/>
      </w:pPr>
      <w:r>
        <w:t xml:space="preserve">Commune de Vanault-les-Dames</w:t>
      </w:r>
    </w:p>
    <w:p>
      <w:pPr>
        <w:numPr>
          <w:ilvl w:val="0"/>
          <w:numId w:val="1007"/>
        </w:numPr>
        <w:pStyle w:val="Compact"/>
      </w:pPr>
      <w:r>
        <w:t xml:space="preserve">Commune de Heiltz-le-Maurupt</w:t>
      </w:r>
    </w:p>
    <w:p>
      <w:pPr>
        <w:numPr>
          <w:ilvl w:val="0"/>
          <w:numId w:val="1007"/>
        </w:numPr>
        <w:pStyle w:val="Compact"/>
      </w:pPr>
      <w:r>
        <w:t xml:space="preserve">Commune de Vauclerc</w:t>
      </w:r>
    </w:p>
    <w:p>
      <w:pPr>
        <w:numPr>
          <w:ilvl w:val="0"/>
          <w:numId w:val="1007"/>
        </w:numPr>
        <w:pStyle w:val="Compact"/>
      </w:pPr>
      <w:r>
        <w:t xml:space="preserve">Commune de Vitry-en-Perthois</w:t>
      </w:r>
    </w:p>
    <w:p>
      <w:pPr>
        <w:numPr>
          <w:ilvl w:val="0"/>
          <w:numId w:val="1007"/>
        </w:numPr>
        <w:pStyle w:val="Compact"/>
      </w:pPr>
      <w:r>
        <w:t xml:space="preserve">Commune de Luxémont-et-Villotte</w:t>
      </w:r>
    </w:p>
    <w:p>
      <w:pPr>
        <w:numPr>
          <w:ilvl w:val="0"/>
          <w:numId w:val="1007"/>
        </w:numPr>
        <w:pStyle w:val="Compact"/>
      </w:pPr>
      <w:r>
        <w:t xml:space="preserve">Commune de Thiéblemont-Farémont</w:t>
      </w:r>
    </w:p>
    <w:p>
      <w:pPr>
        <w:numPr>
          <w:ilvl w:val="0"/>
          <w:numId w:val="1007"/>
        </w:numPr>
        <w:pStyle w:val="Compact"/>
      </w:pPr>
      <w:r>
        <w:t xml:space="preserve">EHPAD de Thiéblemont</w:t>
      </w:r>
    </w:p>
    <w:p>
      <w:pPr>
        <w:numPr>
          <w:ilvl w:val="0"/>
          <w:numId w:val="1007"/>
        </w:numPr>
        <w:pStyle w:val="Compact"/>
      </w:pPr>
      <w:r>
        <w:t xml:space="preserve">MARPA Beauregard de Vanault-les-Dames</w:t>
      </w:r>
    </w:p>
    <w:p>
      <w:pPr>
        <w:numPr>
          <w:ilvl w:val="0"/>
          <w:numId w:val="1007"/>
        </w:numPr>
        <w:pStyle w:val="Compact"/>
      </w:pPr>
      <w:r>
        <w:t xml:space="preserve">Maison de retraite Sarmatia de Sermaize-les-Bains</w:t>
      </w:r>
    </w:p>
    <w:p>
      <w:pPr>
        <w:numPr>
          <w:ilvl w:val="0"/>
          <w:numId w:val="1007"/>
        </w:numPr>
        <w:pStyle w:val="Compact"/>
      </w:pPr>
      <w:r>
        <w:t xml:space="preserve">Société Losange</w:t>
      </w:r>
    </w:p>
    <w:p>
      <w:pPr>
        <w:numPr>
          <w:ilvl w:val="0"/>
          <w:numId w:val="1007"/>
        </w:numPr>
        <w:pStyle w:val="Compact"/>
      </w:pPr>
      <w:r>
        <w:t xml:space="preserve">MSA de la Marne</w:t>
      </w:r>
    </w:p>
    <w:p>
      <w:pPr>
        <w:numPr>
          <w:ilvl w:val="0"/>
          <w:numId w:val="1007"/>
        </w:numPr>
        <w:pStyle w:val="Compact"/>
      </w:pPr>
      <w:r>
        <w:t xml:space="preserve">Commune de Bussy-le-Repos</w:t>
      </w:r>
    </w:p>
    <w:p>
      <w:pPr>
        <w:numPr>
          <w:ilvl w:val="0"/>
          <w:numId w:val="1007"/>
        </w:numPr>
        <w:pStyle w:val="Compact"/>
      </w:pPr>
      <w:r>
        <w:t xml:space="preserve">Commune de Vroil</w:t>
      </w:r>
    </w:p>
    <w:p>
      <w:pPr>
        <w:numPr>
          <w:ilvl w:val="0"/>
          <w:numId w:val="1007"/>
        </w:numPr>
        <w:pStyle w:val="Compact"/>
      </w:pPr>
      <w:r>
        <w:t xml:space="preserve">Commune de Outines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1.03M€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2023-04-12T16:33:34Z</dcterms:created>
  <dcterms:modified xsi:type="dcterms:W3CDTF">2023-04-12T16:33:34Z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