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Saint-Lô Agglo</w:t>
      </w:r>
    </w:p>
    <w:p>
      <w:pPr>
        <w:pStyle w:val="Corpsdetexte"/>
      </w:pPr>
      <w:r>
        <w:t xml:space="preserve">Si protocole de préfiguration : date de signature :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Saint-Lô Agglo, SIREN : 200066389,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 et d’aménagement commercial</w:t>
      </w:r>
    </w:p>
    <w:p>
      <w:pPr>
        <w:numPr>
          <w:ilvl w:val="0"/>
          <w:numId w:val="1002"/>
        </w:numPr>
        <w:pStyle w:val="Compact"/>
      </w:pPr>
      <w:r>
        <w:t xml:space="preserve">Projet Educatif Social Local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équilibre et solidarité du territoire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Approche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comité développement Saint-Lô Agglo</w:t>
      </w:r>
    </w:p>
    <w:p>
      <w:pPr>
        <w:numPr>
          <w:ilvl w:val="0"/>
          <w:numId w:val="1007"/>
        </w:numPr>
        <w:pStyle w:val="Compact"/>
      </w:pPr>
      <w:r>
        <w:t xml:space="preserve">nom : CA Saint-Lô Agglo, SIREN : 200066389,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62.80M€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380 000€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2023-04-12T16:28:28Z</dcterms:created>
  <dcterms:modified xsi:type="dcterms:W3CDTF">2023-04-12T16:28:28Z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