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28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Grand Lieu Communauté</w:t>
      </w:r>
    </w:p>
    <w:p>
      <w:pPr>
        <w:pStyle w:val="Corpsdetexte"/>
      </w:pPr>
      <w:r>
        <w:t xml:space="preserve">Si protocole de préfiguration : date de signature : 2021-05-28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Grand Lieu Communauté, SIREN : 244400438, nature : CC</w:t>
      </w:r>
    </w:p>
    <w:p>
      <w:pPr>
        <w:numPr>
          <w:ilvl w:val="0"/>
          <w:numId w:val="1001"/>
        </w:numPr>
        <w:pStyle w:val="Compact"/>
      </w:pPr>
      <w:r>
        <w:t xml:space="preserve">nom : Le Bignon, SIREN : 44014,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Chevrolière, SIREN : 44041, nature : commune</w:t>
      </w:r>
    </w:p>
    <w:p>
      <w:pPr>
        <w:numPr>
          <w:ilvl w:val="0"/>
          <w:numId w:val="1001"/>
        </w:numPr>
        <w:pStyle w:val="Compact"/>
      </w:pPr>
      <w:r>
        <w:t xml:space="preserve">nom : Geneston, SIREN : 44223, nature : commune</w:t>
      </w:r>
    </w:p>
    <w:p>
      <w:pPr>
        <w:numPr>
          <w:ilvl w:val="0"/>
          <w:numId w:val="1001"/>
        </w:numPr>
        <w:pStyle w:val="Compact"/>
      </w:pPr>
      <w:r>
        <w:t xml:space="preserve">nom : Montbert, SIREN : 44102,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Limouzinière, SIREN : 44083, nature : commune</w:t>
      </w:r>
    </w:p>
    <w:p>
      <w:pPr>
        <w:numPr>
          <w:ilvl w:val="0"/>
          <w:numId w:val="1001"/>
        </w:numPr>
        <w:pStyle w:val="Compact"/>
      </w:pPr>
      <w:r>
        <w:t xml:space="preserve">nom : Pont-Saint-Martin, SIREN : 44130,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Saint-Colomban, SIREN : 44155,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Saint-Lumine-de-Coutais, SIREN : 44174,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Saint-Philbert-de-Grand-Lieu, SIREN : 44188,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numPr>
          <w:ilvl w:val="0"/>
          <w:numId w:val="1002"/>
        </w:numPr>
        <w:pStyle w:val="Compact"/>
      </w:pPr>
      <w:r>
        <w:t xml:space="preserve">CCVHA</w:t>
      </w:r>
    </w:p>
    <w:p>
      <w:pPr>
        <w:numPr>
          <w:ilvl w:val="0"/>
          <w:numId w:val="1002"/>
        </w:numPr>
        <w:pStyle w:val="Compact"/>
      </w:pPr>
      <w:r>
        <w:t xml:space="preserve">Schéma départemental pour l’amélioration de l’accès des services au public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Plan global de déplacement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Enfance jeunesse communaux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 (CTG)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agenda rural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1 - Un territoire attractif à l’aménagement équilibré: cohésion sociale et centralités renforcées</w:t>
      </w:r>
    </w:p>
    <w:p>
      <w:pPr>
        <w:numPr>
          <w:ilvl w:val="0"/>
          <w:numId w:val="1005"/>
        </w:numPr>
        <w:pStyle w:val="Compact"/>
      </w:pPr>
      <w:r>
        <w:t xml:space="preserve">Axe 2 - Un territoire sobre, durable et préservé: transition écologique et transition vers une économie soutenable favorisant la diversité des actions économiques, les emplois et un équilibre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Grand Lieu Communauté, SIREN : 244400438,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citoyen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association d’entreprises du parc d’activité du Bois Fleuri (IEPAD)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3.67M€</w:t>
      </w:r>
    </w:p>
    <w:p>
      <w:pPr>
        <w:pStyle w:val="Corpsdetexte"/>
      </w:pPr>
      <w:r>
        <w:t xml:space="preserve">Montant total en euros des engagements financiers de l’Etat et de ses opérateurs hors plan de relance : 2.20M€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2023-04-12T16:29:36Z</dcterms:created>
  <dcterms:modified xsi:type="dcterms:W3CDTF">2023-04-12T16:29:36Z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