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sp-fougeres-vitre-territoires@ille-et-vilaine.gouv.fr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Roche aux Fées communauté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EPCI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contrat territorial de bassins versants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Valorisation de l’agriculture – préservation des ressources et milieux</w:t>
      </w:r>
    </w:p>
    <w:p>
      <w:pPr>
        <w:numPr>
          <w:ilvl w:val="0"/>
          <w:numId w:val="1005"/>
        </w:numPr>
        <w:pStyle w:val="Compact"/>
      </w:pPr>
      <w:r>
        <w:t xml:space="preserve">Vitalité des centralités et mobilités décarbonées</w:t>
      </w:r>
    </w:p>
    <w:p>
      <w:pPr>
        <w:numPr>
          <w:ilvl w:val="0"/>
          <w:numId w:val="1005"/>
        </w:numPr>
        <w:pStyle w:val="Compact"/>
      </w:pPr>
      <w:r>
        <w:t xml:space="preserve">Territoire à énergie positive et transition vers une économie bas-carbone</w:t>
      </w:r>
    </w:p>
    <w:p>
      <w:pPr>
        <w:numPr>
          <w:ilvl w:val="0"/>
          <w:numId w:val="1005"/>
        </w:numPr>
        <w:pStyle w:val="Compact"/>
      </w:pPr>
      <w:r>
        <w:t xml:space="preserve">Solidarité et cohésion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EPCI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Bretagne, SIREN : 53, nature : region</w:t>
      </w:r>
    </w:p>
    <w:p>
      <w:pPr>
        <w:numPr>
          <w:ilvl w:val="0"/>
          <w:numId w:val="1007"/>
        </w:numPr>
        <w:pStyle w:val="Compact"/>
      </w:pPr>
      <w:r>
        <w:t xml:space="preserve">nom : Ille-et-Vilaine, SIREN : 35,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OFB</w:t>
      </w:r>
    </w:p>
    <w:p>
      <w:pPr>
        <w:numPr>
          <w:ilvl w:val="0"/>
          <w:numId w:val="1010"/>
        </w:numPr>
        <w:pStyle w:val="Compact"/>
      </w:pPr>
      <w:r>
        <w:t xml:space="preserve">ANRU</w:t>
      </w:r>
    </w:p>
    <w:p>
      <w:pPr>
        <w:numPr>
          <w:ilvl w:val="0"/>
          <w:numId w:val="1010"/>
        </w:numPr>
        <w:pStyle w:val="Compact"/>
      </w:pPr>
      <w:r>
        <w:t xml:space="preserve">ANAH</w:t>
      </w:r>
    </w:p>
    <w:p>
      <w:pPr>
        <w:numPr>
          <w:ilvl w:val="0"/>
          <w:numId w:val="1010"/>
        </w:numPr>
        <w:pStyle w:val="Compact"/>
      </w:pPr>
      <w:r>
        <w:t xml:space="preserve">BPI France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501 184€</w:t>
      </w:r>
    </w:p>
    <w:p>
      <w:pPr>
        <w:pStyle w:val="Corpsdetexte"/>
      </w:pPr>
      <w:r>
        <w:t xml:space="preserve">Montant total en euros des engagements financiers des collectivités locales et leurs établissements publics : 162 764€</w:t>
      </w:r>
    </w:p>
    <w:p>
      <w:pPr>
        <w:pStyle w:val="Corpsdetexte"/>
      </w:pPr>
      <w:r>
        <w:t xml:space="preserve">Montant total en euros des engagements financiers de l’Etat et de ses opérateurs Plan de relance : 146 194€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2023-04-12T16:31:24Z</dcterms:created>
  <dcterms:modified xsi:type="dcterms:W3CDTF">2023-04-12T16:31:24Z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