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Corpsdetexte"/>
      </w:pPr>
      <w:r>
        <w:t xml:space="preserve">Date de signature du CRTE : 03 août 2021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Bordeaux-Métropole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Bordeaux Métropole, SIREN : 243300316, nature : METRO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logement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et rayonnement économiques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cohésion sociale et culture</w:t>
      </w:r>
    </w:p>
    <w:p>
      <w:pPr>
        <w:numPr>
          <w:ilvl w:val="0"/>
          <w:numId w:val="1005"/>
        </w:numPr>
        <w:pStyle w:val="Compact"/>
      </w:pPr>
      <w:r>
        <w:t xml:space="preserve">cohésion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partenaires</w:t>
      </w:r>
    </w:p>
    <w:p>
      <w:pPr>
        <w:numPr>
          <w:ilvl w:val="0"/>
          <w:numId w:val="1007"/>
        </w:numPr>
        <w:pStyle w:val="Compact"/>
      </w:pPr>
      <w:r>
        <w:t xml:space="preserve">nom : Bordeaux Métropole, SIREN : 243300316, nature : METRO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néant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248€</w:t>
      </w:r>
    </w:p>
    <w:p>
      <w:pPr>
        <w:pStyle w:val="Corpsdetexte"/>
      </w:pPr>
      <w:r>
        <w:t xml:space="preserve">Montant total en euros des engagements financiers des collectivités locales et leurs établissements publics : 102€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2023-04-12T16:34:04Z</dcterms:created>
  <dcterms:modified xsi:type="dcterms:W3CDTF">2023-04-12T16:34:04Z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